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3A524" w14:textId="77777777" w:rsidR="00CB1D02" w:rsidRPr="00FB78E9" w:rsidRDefault="00CB1D02" w:rsidP="00CB1D02">
      <w:pPr>
        <w:tabs>
          <w:tab w:val="left" w:pos="3404"/>
          <w:tab w:val="left" w:pos="4112"/>
        </w:tabs>
        <w:spacing w:before="92"/>
        <w:ind w:left="142"/>
        <w:rPr>
          <w:b/>
          <w:sz w:val="28"/>
        </w:rPr>
      </w:pPr>
      <w:bookmarkStart w:id="0" w:name="_Hlk130886878"/>
      <w:bookmarkEnd w:id="0"/>
    </w:p>
    <w:p w14:paraId="6B734F16" w14:textId="77777777" w:rsidR="00CB1D02" w:rsidRPr="00FB78E9" w:rsidRDefault="00CB1D02" w:rsidP="00CB1D02">
      <w:pPr>
        <w:tabs>
          <w:tab w:val="left" w:pos="3404"/>
          <w:tab w:val="left" w:pos="4112"/>
        </w:tabs>
        <w:spacing w:before="92"/>
        <w:ind w:left="142"/>
        <w:rPr>
          <w:b/>
          <w:sz w:val="28"/>
        </w:rPr>
      </w:pPr>
    </w:p>
    <w:p w14:paraId="47699DD9" w14:textId="77777777" w:rsidR="00CB1D02" w:rsidRPr="00FB78E9" w:rsidRDefault="00CB1D02" w:rsidP="00305795">
      <w:pPr>
        <w:tabs>
          <w:tab w:val="left" w:pos="3404"/>
          <w:tab w:val="left" w:pos="4112"/>
        </w:tabs>
        <w:spacing w:before="92"/>
        <w:rPr>
          <w:b/>
          <w:sz w:val="28"/>
        </w:rPr>
      </w:pPr>
    </w:p>
    <w:p w14:paraId="39D9614E" w14:textId="707AF72C" w:rsidR="00CB1D02" w:rsidRPr="00FB78E9" w:rsidRDefault="00CB1D02" w:rsidP="00CB1D02">
      <w:pPr>
        <w:tabs>
          <w:tab w:val="left" w:pos="3404"/>
          <w:tab w:val="left" w:pos="4112"/>
        </w:tabs>
        <w:spacing w:before="92"/>
        <w:ind w:left="142"/>
        <w:rPr>
          <w:sz w:val="28"/>
        </w:rPr>
      </w:pPr>
      <w:r w:rsidRPr="00FB78E9">
        <w:rPr>
          <w:b/>
          <w:sz w:val="28"/>
        </w:rPr>
        <w:t>CLIENTE</w:t>
      </w:r>
      <w:r w:rsidRPr="00FB78E9">
        <w:rPr>
          <w:b/>
          <w:sz w:val="28"/>
        </w:rPr>
        <w:tab/>
      </w:r>
      <w:r w:rsidRPr="00FB78E9">
        <w:rPr>
          <w:b/>
          <w:sz w:val="28"/>
        </w:rPr>
        <w:tab/>
      </w:r>
      <w:r w:rsidR="009777ED">
        <w:rPr>
          <w:sz w:val="28"/>
        </w:rPr>
        <w:t>GTX</w:t>
      </w:r>
    </w:p>
    <w:p w14:paraId="6376AE26" w14:textId="77777777" w:rsidR="00CB1D02" w:rsidRPr="00FB78E9" w:rsidRDefault="00CB1D02" w:rsidP="00CB1D02">
      <w:pPr>
        <w:tabs>
          <w:tab w:val="left" w:pos="3404"/>
          <w:tab w:val="left" w:pos="4112"/>
        </w:tabs>
        <w:spacing w:before="92"/>
        <w:ind w:left="142"/>
        <w:rPr>
          <w:b/>
          <w:sz w:val="28"/>
        </w:rPr>
      </w:pPr>
    </w:p>
    <w:p w14:paraId="5B03C637" w14:textId="77777777" w:rsidR="00CB1D02" w:rsidRPr="00FB78E9" w:rsidRDefault="00CB1D02" w:rsidP="00CB1D02">
      <w:pPr>
        <w:tabs>
          <w:tab w:val="left" w:pos="3404"/>
          <w:tab w:val="left" w:pos="4112"/>
        </w:tabs>
        <w:spacing w:before="92"/>
        <w:ind w:left="142"/>
        <w:rPr>
          <w:b/>
          <w:sz w:val="28"/>
        </w:rPr>
      </w:pPr>
    </w:p>
    <w:p w14:paraId="3AD800BA" w14:textId="77777777" w:rsidR="00CB1D02" w:rsidRPr="00FB78E9" w:rsidRDefault="00CB1D02" w:rsidP="00CB1D02">
      <w:pPr>
        <w:tabs>
          <w:tab w:val="left" w:pos="3404"/>
          <w:tab w:val="left" w:pos="4112"/>
        </w:tabs>
        <w:spacing w:before="92"/>
        <w:ind w:left="142"/>
        <w:rPr>
          <w:b/>
          <w:sz w:val="28"/>
        </w:rPr>
      </w:pPr>
    </w:p>
    <w:p w14:paraId="0BA0A3C2" w14:textId="77777777" w:rsidR="00CB1D02" w:rsidRPr="00FB78E9" w:rsidRDefault="00CB1D02" w:rsidP="00CB1D02">
      <w:pPr>
        <w:tabs>
          <w:tab w:val="left" w:pos="3404"/>
          <w:tab w:val="left" w:pos="4112"/>
        </w:tabs>
        <w:spacing w:before="92"/>
        <w:ind w:left="142"/>
        <w:rPr>
          <w:b/>
          <w:sz w:val="28"/>
        </w:rPr>
      </w:pPr>
    </w:p>
    <w:p w14:paraId="2CB70831" w14:textId="085AE9A7" w:rsidR="00CB1D02" w:rsidRPr="00FB78E9" w:rsidRDefault="00CB1D02" w:rsidP="00CB1D02">
      <w:pPr>
        <w:tabs>
          <w:tab w:val="left" w:pos="3404"/>
          <w:tab w:val="left" w:pos="4112"/>
        </w:tabs>
        <w:spacing w:before="251"/>
        <w:ind w:left="4111" w:right="49" w:hanging="3969"/>
        <w:rPr>
          <w:sz w:val="30"/>
        </w:rPr>
      </w:pPr>
      <w:r w:rsidRPr="00FB78E9">
        <w:rPr>
          <w:b/>
          <w:sz w:val="28"/>
        </w:rPr>
        <w:t>TÍTULO PROYECTO</w:t>
      </w:r>
      <w:r w:rsidRPr="00FB78E9">
        <w:rPr>
          <w:b/>
          <w:sz w:val="28"/>
        </w:rPr>
        <w:tab/>
      </w:r>
      <w:r w:rsidR="00785986">
        <w:rPr>
          <w:b/>
          <w:sz w:val="28"/>
        </w:rPr>
        <w:t xml:space="preserve">        </w:t>
      </w:r>
      <w:r w:rsidR="00785986" w:rsidRPr="00785986">
        <w:rPr>
          <w:sz w:val="28"/>
        </w:rPr>
        <w:t>AMPLIACIÓN CPF MA CONCHITA</w:t>
      </w:r>
    </w:p>
    <w:p w14:paraId="04C21AEB" w14:textId="77777777" w:rsidR="00CB1D02" w:rsidRPr="00FB78E9" w:rsidRDefault="00CB1D02" w:rsidP="00CB1D02">
      <w:pPr>
        <w:tabs>
          <w:tab w:val="left" w:pos="3404"/>
          <w:tab w:val="left" w:pos="4112"/>
        </w:tabs>
        <w:spacing w:before="92"/>
        <w:ind w:left="142"/>
        <w:rPr>
          <w:b/>
          <w:sz w:val="28"/>
        </w:rPr>
      </w:pPr>
    </w:p>
    <w:p w14:paraId="258F580E" w14:textId="77777777" w:rsidR="00CB1D02" w:rsidRPr="00FB78E9" w:rsidRDefault="00CB1D02" w:rsidP="00CB1D02">
      <w:pPr>
        <w:tabs>
          <w:tab w:val="left" w:pos="3404"/>
          <w:tab w:val="left" w:pos="4112"/>
        </w:tabs>
        <w:spacing w:before="92"/>
        <w:ind w:left="142"/>
        <w:rPr>
          <w:b/>
          <w:sz w:val="28"/>
        </w:rPr>
      </w:pPr>
    </w:p>
    <w:p w14:paraId="0731CAC9" w14:textId="77777777" w:rsidR="00CB1D02" w:rsidRPr="00FB78E9" w:rsidRDefault="00CB1D02" w:rsidP="00CB1D02">
      <w:pPr>
        <w:tabs>
          <w:tab w:val="left" w:pos="3404"/>
          <w:tab w:val="left" w:pos="4112"/>
        </w:tabs>
        <w:spacing w:before="92"/>
        <w:ind w:left="142"/>
        <w:rPr>
          <w:b/>
          <w:sz w:val="28"/>
        </w:rPr>
      </w:pPr>
    </w:p>
    <w:p w14:paraId="1C3D2F41" w14:textId="77777777" w:rsidR="00CB1D02" w:rsidRPr="00FB78E9" w:rsidRDefault="00CB1D02" w:rsidP="00CB1D02">
      <w:pPr>
        <w:tabs>
          <w:tab w:val="left" w:pos="3404"/>
          <w:tab w:val="left" w:pos="4112"/>
        </w:tabs>
        <w:spacing w:before="92"/>
        <w:ind w:left="142"/>
        <w:rPr>
          <w:b/>
          <w:sz w:val="28"/>
        </w:rPr>
      </w:pPr>
    </w:p>
    <w:p w14:paraId="724A86DC" w14:textId="5B8BB6D6" w:rsidR="00CB1D02" w:rsidRPr="00FB78E9" w:rsidRDefault="00CB1D02" w:rsidP="00CB1D02">
      <w:pPr>
        <w:tabs>
          <w:tab w:val="left" w:pos="3404"/>
          <w:tab w:val="left" w:pos="4112"/>
        </w:tabs>
        <w:spacing w:before="231"/>
        <w:ind w:left="142"/>
        <w:rPr>
          <w:sz w:val="20"/>
        </w:rPr>
      </w:pPr>
      <w:r w:rsidRPr="00FB78E9">
        <w:rPr>
          <w:b/>
          <w:sz w:val="28"/>
        </w:rPr>
        <w:t>CONTRATO</w:t>
      </w:r>
      <w:r w:rsidRPr="00FB78E9">
        <w:rPr>
          <w:b/>
          <w:spacing w:val="-2"/>
          <w:sz w:val="28"/>
        </w:rPr>
        <w:t xml:space="preserve"> </w:t>
      </w:r>
      <w:r w:rsidRPr="00FB78E9">
        <w:rPr>
          <w:b/>
          <w:sz w:val="28"/>
        </w:rPr>
        <w:t>NÚMERO</w:t>
      </w:r>
      <w:r w:rsidRPr="00FB78E9">
        <w:rPr>
          <w:b/>
          <w:sz w:val="28"/>
        </w:rPr>
        <w:tab/>
      </w:r>
      <w:r w:rsidRPr="00FB78E9">
        <w:rPr>
          <w:b/>
          <w:sz w:val="28"/>
        </w:rPr>
        <w:tab/>
      </w:r>
      <w:r w:rsidR="00305795">
        <w:rPr>
          <w:sz w:val="28"/>
        </w:rPr>
        <w:t>-</w:t>
      </w:r>
    </w:p>
    <w:p w14:paraId="3024933E" w14:textId="77777777" w:rsidR="00CB1D02" w:rsidRPr="00FB78E9" w:rsidRDefault="00CB1D02" w:rsidP="00CB1D02">
      <w:pPr>
        <w:tabs>
          <w:tab w:val="left" w:pos="3404"/>
          <w:tab w:val="left" w:pos="4112"/>
        </w:tabs>
        <w:spacing w:before="92"/>
        <w:ind w:left="142"/>
        <w:rPr>
          <w:b/>
          <w:sz w:val="28"/>
        </w:rPr>
      </w:pPr>
    </w:p>
    <w:p w14:paraId="06318BF7" w14:textId="77777777" w:rsidR="00CB1D02" w:rsidRDefault="00CB1D02" w:rsidP="00CB1D02">
      <w:pPr>
        <w:tabs>
          <w:tab w:val="left" w:pos="3404"/>
          <w:tab w:val="left" w:pos="4112"/>
        </w:tabs>
        <w:spacing w:before="92"/>
        <w:ind w:left="142"/>
        <w:rPr>
          <w:b/>
          <w:sz w:val="28"/>
        </w:rPr>
      </w:pPr>
    </w:p>
    <w:p w14:paraId="35D33F6C" w14:textId="77777777" w:rsidR="005D5EBC" w:rsidRPr="00FB78E9" w:rsidRDefault="005D5EBC" w:rsidP="00CB1D02">
      <w:pPr>
        <w:tabs>
          <w:tab w:val="left" w:pos="3404"/>
          <w:tab w:val="left" w:pos="4112"/>
        </w:tabs>
        <w:spacing w:before="92"/>
        <w:ind w:left="142"/>
        <w:rPr>
          <w:b/>
          <w:sz w:val="28"/>
        </w:rPr>
      </w:pPr>
    </w:p>
    <w:p w14:paraId="0434F106" w14:textId="77777777" w:rsidR="00CB1D02" w:rsidRPr="00FB78E9" w:rsidRDefault="00CB1D02" w:rsidP="00CB1D02">
      <w:pPr>
        <w:tabs>
          <w:tab w:val="left" w:pos="3404"/>
          <w:tab w:val="left" w:pos="4112"/>
        </w:tabs>
        <w:spacing w:before="92"/>
        <w:ind w:left="142"/>
        <w:rPr>
          <w:b/>
          <w:sz w:val="28"/>
        </w:rPr>
      </w:pPr>
    </w:p>
    <w:p w14:paraId="7E0F1E09" w14:textId="77777777" w:rsidR="00CB1D02" w:rsidRPr="00FB78E9" w:rsidRDefault="00CB1D02" w:rsidP="00CB1D02">
      <w:pPr>
        <w:tabs>
          <w:tab w:val="left" w:pos="3404"/>
          <w:tab w:val="left" w:pos="4112"/>
        </w:tabs>
        <w:spacing w:before="92"/>
        <w:ind w:left="142"/>
        <w:rPr>
          <w:b/>
          <w:sz w:val="28"/>
        </w:rPr>
      </w:pPr>
    </w:p>
    <w:tbl>
      <w:tblPr>
        <w:tblStyle w:val="NormalTable0"/>
        <w:tblW w:w="95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0"/>
        <w:gridCol w:w="3234"/>
        <w:gridCol w:w="1384"/>
        <w:gridCol w:w="1385"/>
        <w:gridCol w:w="1385"/>
        <w:gridCol w:w="1385"/>
      </w:tblGrid>
      <w:tr w:rsidR="009760A2" w:rsidRPr="00FB78E9" w14:paraId="2A77D453" w14:textId="77777777" w:rsidTr="00781990">
        <w:trPr>
          <w:trHeight w:val="283"/>
          <w:jc w:val="center"/>
        </w:trPr>
        <w:tc>
          <w:tcPr>
            <w:tcW w:w="730" w:type="dxa"/>
            <w:vAlign w:val="center"/>
          </w:tcPr>
          <w:p w14:paraId="25003B94" w14:textId="78181BEC" w:rsidR="009760A2" w:rsidRPr="00FB78E9" w:rsidRDefault="009760A2" w:rsidP="009760A2">
            <w:pPr>
              <w:pStyle w:val="TableParagraph"/>
              <w:spacing w:line="240" w:lineRule="auto"/>
              <w:ind w:left="0" w:right="26"/>
              <w:jc w:val="center"/>
              <w:rPr>
                <w:i/>
              </w:rPr>
            </w:pPr>
          </w:p>
        </w:tc>
        <w:tc>
          <w:tcPr>
            <w:tcW w:w="3234" w:type="dxa"/>
            <w:vAlign w:val="center"/>
          </w:tcPr>
          <w:p w14:paraId="14FA5D6F" w14:textId="1E3BD2F1" w:rsidR="009760A2" w:rsidRPr="00FB78E9" w:rsidRDefault="009760A2" w:rsidP="009760A2">
            <w:pPr>
              <w:pStyle w:val="TableParagraph"/>
              <w:spacing w:line="240" w:lineRule="auto"/>
              <w:ind w:left="0"/>
              <w:jc w:val="center"/>
              <w:rPr>
                <w:i/>
                <w:lang w:val="es-419"/>
              </w:rPr>
            </w:pPr>
          </w:p>
        </w:tc>
        <w:tc>
          <w:tcPr>
            <w:tcW w:w="1384" w:type="dxa"/>
            <w:vAlign w:val="center"/>
          </w:tcPr>
          <w:p w14:paraId="63DF156F" w14:textId="41CADAE1" w:rsidR="009760A2" w:rsidRPr="00FB78E9" w:rsidRDefault="009760A2" w:rsidP="009760A2">
            <w:pPr>
              <w:pStyle w:val="TableParagraph"/>
              <w:spacing w:line="240" w:lineRule="auto"/>
              <w:ind w:left="0"/>
              <w:jc w:val="center"/>
              <w:rPr>
                <w:i/>
              </w:rPr>
            </w:pPr>
          </w:p>
        </w:tc>
        <w:tc>
          <w:tcPr>
            <w:tcW w:w="1385" w:type="dxa"/>
            <w:vAlign w:val="center"/>
          </w:tcPr>
          <w:p w14:paraId="00462050" w14:textId="63F825B1" w:rsidR="009760A2" w:rsidRPr="005D5EBC" w:rsidRDefault="009760A2" w:rsidP="009760A2">
            <w:pPr>
              <w:jc w:val="center"/>
              <w:rPr>
                <w:i/>
                <w:lang w:val="es-419"/>
              </w:rPr>
            </w:pPr>
          </w:p>
        </w:tc>
        <w:tc>
          <w:tcPr>
            <w:tcW w:w="1385" w:type="dxa"/>
            <w:vAlign w:val="center"/>
          </w:tcPr>
          <w:p w14:paraId="1D526080" w14:textId="166CB8BF" w:rsidR="009760A2" w:rsidRPr="005D5EBC" w:rsidRDefault="009760A2" w:rsidP="009760A2">
            <w:pPr>
              <w:jc w:val="center"/>
              <w:rPr>
                <w:i/>
                <w:lang w:val="es-419"/>
              </w:rPr>
            </w:pPr>
          </w:p>
        </w:tc>
        <w:tc>
          <w:tcPr>
            <w:tcW w:w="1385" w:type="dxa"/>
            <w:vAlign w:val="center"/>
          </w:tcPr>
          <w:p w14:paraId="7C4CD442" w14:textId="22C2636B" w:rsidR="009760A2" w:rsidRPr="005D5EBC" w:rsidRDefault="009760A2" w:rsidP="009760A2">
            <w:pPr>
              <w:jc w:val="center"/>
              <w:rPr>
                <w:i/>
                <w:lang w:val="es-419"/>
              </w:rPr>
            </w:pPr>
          </w:p>
        </w:tc>
      </w:tr>
      <w:tr w:rsidR="00BD2850" w:rsidRPr="00FB78E9" w14:paraId="71684FA4" w14:textId="77777777" w:rsidTr="00781990">
        <w:trPr>
          <w:trHeight w:val="283"/>
          <w:jc w:val="center"/>
        </w:trPr>
        <w:tc>
          <w:tcPr>
            <w:tcW w:w="730" w:type="dxa"/>
            <w:vAlign w:val="center"/>
          </w:tcPr>
          <w:p w14:paraId="387B6E29" w14:textId="6D010C85" w:rsidR="00BD2850" w:rsidRDefault="00BD2850" w:rsidP="00BD2850">
            <w:pPr>
              <w:pStyle w:val="TableParagraph"/>
              <w:spacing w:line="240" w:lineRule="auto"/>
              <w:ind w:left="0" w:right="26"/>
              <w:jc w:val="center"/>
              <w:rPr>
                <w:i/>
              </w:rPr>
            </w:pPr>
          </w:p>
        </w:tc>
        <w:tc>
          <w:tcPr>
            <w:tcW w:w="3234" w:type="dxa"/>
            <w:vAlign w:val="center"/>
          </w:tcPr>
          <w:p w14:paraId="723DDAF5" w14:textId="50ABE1C4" w:rsidR="00BD2850" w:rsidRDefault="00BD2850" w:rsidP="00BD2850">
            <w:pPr>
              <w:pStyle w:val="TableParagraph"/>
              <w:spacing w:line="240" w:lineRule="auto"/>
              <w:ind w:left="0"/>
              <w:jc w:val="center"/>
              <w:rPr>
                <w:i/>
                <w:lang w:val="es-419"/>
              </w:rPr>
            </w:pPr>
          </w:p>
        </w:tc>
        <w:tc>
          <w:tcPr>
            <w:tcW w:w="1384" w:type="dxa"/>
            <w:vAlign w:val="center"/>
          </w:tcPr>
          <w:p w14:paraId="4A05CE75" w14:textId="17591CA0" w:rsidR="00BD2850" w:rsidRDefault="00BD2850" w:rsidP="00BD2850">
            <w:pPr>
              <w:pStyle w:val="TableParagraph"/>
              <w:spacing w:line="240" w:lineRule="auto"/>
              <w:ind w:left="0"/>
              <w:jc w:val="center"/>
              <w:rPr>
                <w:i/>
              </w:rPr>
            </w:pPr>
          </w:p>
        </w:tc>
        <w:tc>
          <w:tcPr>
            <w:tcW w:w="1385" w:type="dxa"/>
            <w:vAlign w:val="center"/>
          </w:tcPr>
          <w:p w14:paraId="5BCE363E" w14:textId="4621BCE9" w:rsidR="00BD2850" w:rsidRDefault="00BD2850" w:rsidP="00BD2850">
            <w:pPr>
              <w:jc w:val="center"/>
              <w:rPr>
                <w:i/>
              </w:rPr>
            </w:pPr>
          </w:p>
        </w:tc>
        <w:tc>
          <w:tcPr>
            <w:tcW w:w="1385" w:type="dxa"/>
            <w:vAlign w:val="center"/>
          </w:tcPr>
          <w:p w14:paraId="1103DD44" w14:textId="653BE735" w:rsidR="00BD2850" w:rsidRDefault="00BD2850" w:rsidP="00BD2850">
            <w:pPr>
              <w:jc w:val="center"/>
              <w:rPr>
                <w:i/>
              </w:rPr>
            </w:pPr>
          </w:p>
        </w:tc>
        <w:tc>
          <w:tcPr>
            <w:tcW w:w="1385" w:type="dxa"/>
            <w:vAlign w:val="center"/>
          </w:tcPr>
          <w:p w14:paraId="5C4C2D07" w14:textId="4FF42BAA" w:rsidR="00BD2850" w:rsidRDefault="00BD2850" w:rsidP="00BD2850">
            <w:pPr>
              <w:jc w:val="center"/>
              <w:rPr>
                <w:i/>
              </w:rPr>
            </w:pPr>
          </w:p>
        </w:tc>
      </w:tr>
      <w:tr w:rsidR="00E16EAB" w:rsidRPr="00FB78E9" w14:paraId="0E5BEADF" w14:textId="77777777" w:rsidTr="00781990">
        <w:trPr>
          <w:trHeight w:val="283"/>
          <w:jc w:val="center"/>
        </w:trPr>
        <w:tc>
          <w:tcPr>
            <w:tcW w:w="730" w:type="dxa"/>
            <w:vAlign w:val="center"/>
          </w:tcPr>
          <w:p w14:paraId="521940CE" w14:textId="0F5931D3" w:rsidR="00E16EAB" w:rsidRPr="00FB78E9" w:rsidRDefault="00E16EAB" w:rsidP="00E16EAB">
            <w:pPr>
              <w:pStyle w:val="TableParagraph"/>
              <w:spacing w:line="240" w:lineRule="auto"/>
              <w:ind w:left="0" w:right="26"/>
              <w:jc w:val="center"/>
              <w:rPr>
                <w:i/>
              </w:rPr>
            </w:pPr>
            <w:r>
              <w:rPr>
                <w:i/>
              </w:rPr>
              <w:t>0</w:t>
            </w:r>
          </w:p>
        </w:tc>
        <w:tc>
          <w:tcPr>
            <w:tcW w:w="3234" w:type="dxa"/>
            <w:vAlign w:val="center"/>
          </w:tcPr>
          <w:p w14:paraId="2DD7F1B5" w14:textId="52C5E22D" w:rsidR="00E16EAB" w:rsidRPr="00FB78E9" w:rsidRDefault="00E16EAB" w:rsidP="00E16EAB">
            <w:pPr>
              <w:pStyle w:val="TableParagraph"/>
              <w:spacing w:line="240" w:lineRule="auto"/>
              <w:ind w:left="0"/>
              <w:jc w:val="center"/>
              <w:rPr>
                <w:i/>
                <w:lang w:val="es-419"/>
              </w:rPr>
            </w:pPr>
            <w:r>
              <w:rPr>
                <w:i/>
                <w:lang w:val="es-419"/>
              </w:rPr>
              <w:t>Construcción</w:t>
            </w:r>
          </w:p>
        </w:tc>
        <w:tc>
          <w:tcPr>
            <w:tcW w:w="1384" w:type="dxa"/>
            <w:vAlign w:val="center"/>
          </w:tcPr>
          <w:p w14:paraId="5060828C" w14:textId="0269ABEE" w:rsidR="00E16EAB" w:rsidRPr="00FB78E9" w:rsidRDefault="00E16EAB" w:rsidP="00E16EAB">
            <w:pPr>
              <w:pStyle w:val="TableParagraph"/>
              <w:spacing w:line="240" w:lineRule="auto"/>
              <w:ind w:left="0"/>
              <w:jc w:val="center"/>
              <w:rPr>
                <w:i/>
              </w:rPr>
            </w:pPr>
            <w:r>
              <w:rPr>
                <w:i/>
              </w:rPr>
              <w:t>04-06-25</w:t>
            </w:r>
          </w:p>
        </w:tc>
        <w:tc>
          <w:tcPr>
            <w:tcW w:w="1385" w:type="dxa"/>
            <w:vAlign w:val="center"/>
          </w:tcPr>
          <w:p w14:paraId="217D0DE0" w14:textId="56C52596" w:rsidR="00E16EAB" w:rsidRPr="005D5EBC" w:rsidRDefault="001E563F" w:rsidP="00E16EAB">
            <w:pPr>
              <w:jc w:val="center"/>
              <w:rPr>
                <w:i/>
                <w:lang w:val="es-419"/>
              </w:rPr>
            </w:pPr>
            <w:r>
              <w:rPr>
                <w:i/>
              </w:rPr>
              <w:t>JPA</w:t>
            </w:r>
          </w:p>
        </w:tc>
        <w:tc>
          <w:tcPr>
            <w:tcW w:w="1385" w:type="dxa"/>
            <w:vAlign w:val="center"/>
          </w:tcPr>
          <w:p w14:paraId="558A1C1F" w14:textId="1DD40AC3" w:rsidR="00E16EAB" w:rsidRPr="005D5EBC" w:rsidRDefault="00E16EAB" w:rsidP="00E16EAB">
            <w:pPr>
              <w:jc w:val="center"/>
              <w:rPr>
                <w:i/>
                <w:lang w:val="es-419"/>
              </w:rPr>
            </w:pPr>
            <w:r>
              <w:t>JAB</w:t>
            </w:r>
          </w:p>
        </w:tc>
        <w:tc>
          <w:tcPr>
            <w:tcW w:w="1385" w:type="dxa"/>
            <w:vAlign w:val="center"/>
          </w:tcPr>
          <w:p w14:paraId="2E65B19F" w14:textId="6AADAD09" w:rsidR="00E16EAB" w:rsidRPr="005D5EBC" w:rsidRDefault="00E16EAB" w:rsidP="00E16EAB">
            <w:pPr>
              <w:jc w:val="center"/>
              <w:rPr>
                <w:i/>
                <w:lang w:val="es-419"/>
              </w:rPr>
            </w:pPr>
            <w:r>
              <w:t>SORC</w:t>
            </w:r>
          </w:p>
        </w:tc>
      </w:tr>
      <w:tr w:rsidR="00E16EAB" w:rsidRPr="00FB78E9" w14:paraId="54991F6D" w14:textId="77777777" w:rsidTr="00742F4A">
        <w:trPr>
          <w:trHeight w:val="283"/>
          <w:jc w:val="center"/>
        </w:trPr>
        <w:tc>
          <w:tcPr>
            <w:tcW w:w="730" w:type="dxa"/>
            <w:vAlign w:val="center"/>
          </w:tcPr>
          <w:p w14:paraId="774E12C6" w14:textId="6979AA39" w:rsidR="00E16EAB" w:rsidRPr="00FB78E9" w:rsidRDefault="00E16EAB" w:rsidP="00E16EAB">
            <w:pPr>
              <w:pStyle w:val="TableParagraph"/>
              <w:spacing w:line="240" w:lineRule="auto"/>
              <w:ind w:left="0" w:right="26"/>
              <w:jc w:val="center"/>
              <w:rPr>
                <w:i/>
              </w:rPr>
            </w:pPr>
            <w:r>
              <w:rPr>
                <w:i/>
              </w:rPr>
              <w:t>A</w:t>
            </w:r>
          </w:p>
        </w:tc>
        <w:tc>
          <w:tcPr>
            <w:tcW w:w="3234" w:type="dxa"/>
            <w:vAlign w:val="center"/>
          </w:tcPr>
          <w:p w14:paraId="093324C1" w14:textId="1942ADF5" w:rsidR="00E16EAB" w:rsidRPr="00FB78E9" w:rsidRDefault="00E16EAB" w:rsidP="00E16EAB">
            <w:pPr>
              <w:pStyle w:val="TableParagraph"/>
              <w:spacing w:line="240" w:lineRule="auto"/>
              <w:ind w:left="0"/>
              <w:jc w:val="center"/>
              <w:rPr>
                <w:i/>
                <w:lang w:val="es-419"/>
              </w:rPr>
            </w:pPr>
            <w:r w:rsidRPr="00FB78E9">
              <w:rPr>
                <w:i/>
                <w:lang w:val="es-419"/>
              </w:rPr>
              <w:t xml:space="preserve">Emitido para </w:t>
            </w:r>
            <w:r>
              <w:rPr>
                <w:i/>
                <w:lang w:val="es-419"/>
              </w:rPr>
              <w:t>revisión interna</w:t>
            </w:r>
          </w:p>
        </w:tc>
        <w:tc>
          <w:tcPr>
            <w:tcW w:w="1384" w:type="dxa"/>
            <w:vAlign w:val="center"/>
          </w:tcPr>
          <w:p w14:paraId="0A15A61B" w14:textId="7A5157C3" w:rsidR="00E16EAB" w:rsidRPr="00FB78E9" w:rsidRDefault="00E16EAB" w:rsidP="00E16EAB">
            <w:pPr>
              <w:pStyle w:val="TableParagraph"/>
              <w:spacing w:line="240" w:lineRule="auto"/>
              <w:ind w:left="0"/>
              <w:jc w:val="center"/>
              <w:rPr>
                <w:i/>
              </w:rPr>
            </w:pPr>
            <w:r>
              <w:rPr>
                <w:i/>
              </w:rPr>
              <w:t>23-05-25</w:t>
            </w:r>
          </w:p>
        </w:tc>
        <w:tc>
          <w:tcPr>
            <w:tcW w:w="1385" w:type="dxa"/>
            <w:vAlign w:val="center"/>
          </w:tcPr>
          <w:p w14:paraId="7B9210CD" w14:textId="3FED0810" w:rsidR="00E16EAB" w:rsidRPr="00FB78E9" w:rsidRDefault="001E563F" w:rsidP="00E16EAB">
            <w:pPr>
              <w:jc w:val="center"/>
              <w:rPr>
                <w:i/>
              </w:rPr>
            </w:pPr>
            <w:r>
              <w:rPr>
                <w:i/>
              </w:rPr>
              <w:t>JPA</w:t>
            </w:r>
          </w:p>
        </w:tc>
        <w:tc>
          <w:tcPr>
            <w:tcW w:w="1385" w:type="dxa"/>
            <w:vAlign w:val="center"/>
          </w:tcPr>
          <w:p w14:paraId="2D9B951D" w14:textId="050E4F55" w:rsidR="00E16EAB" w:rsidRPr="00FB78E9" w:rsidRDefault="00E16EAB" w:rsidP="00E16EAB">
            <w:pPr>
              <w:jc w:val="center"/>
            </w:pPr>
            <w:r>
              <w:t>JAB</w:t>
            </w:r>
          </w:p>
        </w:tc>
        <w:tc>
          <w:tcPr>
            <w:tcW w:w="1385" w:type="dxa"/>
            <w:vAlign w:val="center"/>
          </w:tcPr>
          <w:p w14:paraId="44B45120" w14:textId="5D805BE6" w:rsidR="00E16EAB" w:rsidRPr="00FB78E9" w:rsidRDefault="00E16EAB" w:rsidP="00E16EAB">
            <w:pPr>
              <w:jc w:val="center"/>
            </w:pPr>
            <w:r>
              <w:t>SORC</w:t>
            </w:r>
          </w:p>
        </w:tc>
      </w:tr>
      <w:tr w:rsidR="00E16EAB" w:rsidRPr="00FB78E9" w14:paraId="0B4C25BD" w14:textId="77777777" w:rsidTr="00781990">
        <w:trPr>
          <w:trHeight w:val="283"/>
          <w:jc w:val="center"/>
        </w:trPr>
        <w:tc>
          <w:tcPr>
            <w:tcW w:w="730" w:type="dxa"/>
            <w:vMerge w:val="restart"/>
            <w:shd w:val="clear" w:color="auto" w:fill="D9D9D9"/>
            <w:vAlign w:val="center"/>
          </w:tcPr>
          <w:p w14:paraId="11577A88" w14:textId="77777777" w:rsidR="00E16EAB" w:rsidRPr="00FB78E9" w:rsidRDefault="00E16EAB" w:rsidP="00E16EAB">
            <w:pPr>
              <w:pStyle w:val="TableParagraph"/>
              <w:spacing w:line="240" w:lineRule="auto"/>
              <w:ind w:left="0"/>
              <w:jc w:val="center"/>
              <w:rPr>
                <w:b/>
              </w:rPr>
            </w:pPr>
            <w:r w:rsidRPr="00FB78E9">
              <w:rPr>
                <w:b/>
              </w:rPr>
              <w:t>Rev.</w:t>
            </w:r>
          </w:p>
        </w:tc>
        <w:tc>
          <w:tcPr>
            <w:tcW w:w="3234" w:type="dxa"/>
            <w:vMerge w:val="restart"/>
            <w:shd w:val="clear" w:color="auto" w:fill="D9D9D9"/>
            <w:vAlign w:val="center"/>
          </w:tcPr>
          <w:p w14:paraId="64047664" w14:textId="77777777" w:rsidR="00E16EAB" w:rsidRPr="00FB78E9" w:rsidRDefault="00E16EAB" w:rsidP="00E16EAB">
            <w:pPr>
              <w:pStyle w:val="TableParagraph"/>
              <w:spacing w:line="240" w:lineRule="auto"/>
              <w:ind w:left="0"/>
              <w:jc w:val="center"/>
            </w:pPr>
            <w:r w:rsidRPr="00FB78E9">
              <w:rPr>
                <w:b/>
              </w:rPr>
              <w:t>Descripción</w:t>
            </w:r>
          </w:p>
        </w:tc>
        <w:tc>
          <w:tcPr>
            <w:tcW w:w="1384" w:type="dxa"/>
            <w:shd w:val="clear" w:color="auto" w:fill="D9D9D9"/>
            <w:vAlign w:val="center"/>
          </w:tcPr>
          <w:p w14:paraId="1A3EC301" w14:textId="77777777" w:rsidR="00E16EAB" w:rsidRPr="00FB78E9" w:rsidRDefault="00E16EAB" w:rsidP="00E16EAB">
            <w:pPr>
              <w:pStyle w:val="TableParagraph"/>
              <w:spacing w:line="240" w:lineRule="auto"/>
              <w:ind w:left="-5"/>
              <w:jc w:val="center"/>
              <w:rPr>
                <w:b/>
              </w:rPr>
            </w:pPr>
            <w:r w:rsidRPr="00FB78E9">
              <w:rPr>
                <w:b/>
              </w:rPr>
              <w:t>Fecha</w:t>
            </w:r>
          </w:p>
        </w:tc>
        <w:tc>
          <w:tcPr>
            <w:tcW w:w="1385" w:type="dxa"/>
            <w:shd w:val="clear" w:color="auto" w:fill="D9D9D9"/>
            <w:vAlign w:val="center"/>
          </w:tcPr>
          <w:p w14:paraId="74CBCDAF" w14:textId="77777777" w:rsidR="00E16EAB" w:rsidRPr="00FB78E9" w:rsidRDefault="00E16EAB" w:rsidP="00E16EAB">
            <w:pPr>
              <w:pStyle w:val="TableParagraph"/>
              <w:spacing w:line="240" w:lineRule="auto"/>
              <w:ind w:left="0" w:hanging="4"/>
              <w:jc w:val="center"/>
              <w:rPr>
                <w:b/>
              </w:rPr>
            </w:pPr>
            <w:r w:rsidRPr="00FB78E9">
              <w:rPr>
                <w:b/>
              </w:rPr>
              <w:t>Elaboró</w:t>
            </w:r>
          </w:p>
        </w:tc>
        <w:tc>
          <w:tcPr>
            <w:tcW w:w="1385" w:type="dxa"/>
            <w:shd w:val="clear" w:color="auto" w:fill="D9D9D9"/>
            <w:vAlign w:val="center"/>
          </w:tcPr>
          <w:p w14:paraId="499EA7FD" w14:textId="77777777" w:rsidR="00E16EAB" w:rsidRPr="00FB78E9" w:rsidRDefault="00E16EAB" w:rsidP="00E16EAB">
            <w:pPr>
              <w:pStyle w:val="TableParagraph"/>
              <w:spacing w:line="240" w:lineRule="auto"/>
              <w:ind w:left="0" w:hanging="4"/>
              <w:jc w:val="center"/>
              <w:rPr>
                <w:b/>
              </w:rPr>
            </w:pPr>
            <w:r w:rsidRPr="00FB78E9">
              <w:rPr>
                <w:b/>
              </w:rPr>
              <w:t>Revisó</w:t>
            </w:r>
          </w:p>
        </w:tc>
        <w:tc>
          <w:tcPr>
            <w:tcW w:w="1385" w:type="dxa"/>
            <w:shd w:val="clear" w:color="auto" w:fill="D9D9D9"/>
            <w:vAlign w:val="center"/>
          </w:tcPr>
          <w:p w14:paraId="669F60A9" w14:textId="77777777" w:rsidR="00E16EAB" w:rsidRPr="00FB78E9" w:rsidRDefault="00E16EAB" w:rsidP="00E16EAB">
            <w:pPr>
              <w:pStyle w:val="TableParagraph"/>
              <w:spacing w:line="240" w:lineRule="auto"/>
              <w:ind w:left="0" w:hanging="4"/>
              <w:jc w:val="center"/>
              <w:rPr>
                <w:b/>
              </w:rPr>
            </w:pPr>
            <w:r w:rsidRPr="00FB78E9">
              <w:rPr>
                <w:b/>
              </w:rPr>
              <w:t>Aprobó</w:t>
            </w:r>
          </w:p>
        </w:tc>
      </w:tr>
      <w:tr w:rsidR="00E16EAB" w:rsidRPr="00FB78E9" w14:paraId="4FB17159" w14:textId="77777777" w:rsidTr="00781990">
        <w:trPr>
          <w:trHeight w:val="283"/>
          <w:jc w:val="center"/>
        </w:trPr>
        <w:tc>
          <w:tcPr>
            <w:tcW w:w="730" w:type="dxa"/>
            <w:vMerge/>
            <w:shd w:val="clear" w:color="auto" w:fill="D9D9D9"/>
            <w:vAlign w:val="center"/>
          </w:tcPr>
          <w:p w14:paraId="03507E2F" w14:textId="77777777" w:rsidR="00E16EAB" w:rsidRPr="00FB78E9" w:rsidRDefault="00E16EAB" w:rsidP="00E16EAB">
            <w:pPr>
              <w:pStyle w:val="TableParagraph"/>
              <w:spacing w:line="240" w:lineRule="auto"/>
              <w:jc w:val="center"/>
              <w:rPr>
                <w:b/>
              </w:rPr>
            </w:pPr>
          </w:p>
        </w:tc>
        <w:tc>
          <w:tcPr>
            <w:tcW w:w="3234" w:type="dxa"/>
            <w:vMerge/>
            <w:shd w:val="clear" w:color="auto" w:fill="D9D9D9"/>
            <w:vAlign w:val="center"/>
          </w:tcPr>
          <w:p w14:paraId="42057F3B" w14:textId="77777777" w:rsidR="00E16EAB" w:rsidRPr="00FB78E9" w:rsidRDefault="00E16EAB" w:rsidP="00E16EAB">
            <w:pPr>
              <w:pStyle w:val="TableParagraph"/>
              <w:spacing w:line="240" w:lineRule="auto"/>
              <w:ind w:left="1079"/>
              <w:rPr>
                <w:b/>
              </w:rPr>
            </w:pPr>
          </w:p>
        </w:tc>
        <w:tc>
          <w:tcPr>
            <w:tcW w:w="5539" w:type="dxa"/>
            <w:gridSpan w:val="4"/>
            <w:shd w:val="clear" w:color="auto" w:fill="D9D9D9"/>
            <w:vAlign w:val="center"/>
          </w:tcPr>
          <w:p w14:paraId="67EED014" w14:textId="77777777" w:rsidR="00E16EAB" w:rsidRPr="00FB78E9" w:rsidRDefault="00E16EAB" w:rsidP="00E16EAB">
            <w:pPr>
              <w:pStyle w:val="TableParagraph"/>
              <w:spacing w:line="240" w:lineRule="auto"/>
              <w:ind w:left="-5" w:right="13"/>
              <w:jc w:val="center"/>
              <w:rPr>
                <w:b/>
              </w:rPr>
            </w:pPr>
            <w:r w:rsidRPr="00FB78E9">
              <w:rPr>
                <w:b/>
              </w:rPr>
              <w:t>Revisión</w:t>
            </w:r>
          </w:p>
        </w:tc>
      </w:tr>
    </w:tbl>
    <w:p w14:paraId="651D70EF" w14:textId="77777777" w:rsidR="00FB091C" w:rsidRDefault="00CB1D02" w:rsidP="00FB091C">
      <w:pPr>
        <w:jc w:val="left"/>
      </w:pPr>
      <w:r w:rsidRPr="00FB78E9">
        <w:br w:type="page"/>
      </w:r>
    </w:p>
    <w:sdt>
      <w:sdtPr>
        <w:rPr>
          <w:rFonts w:ascii="Arial" w:eastAsiaTheme="minorHAnsi" w:hAnsi="Arial" w:cs="Arial"/>
          <w:color w:val="auto"/>
          <w:sz w:val="22"/>
          <w:szCs w:val="22"/>
          <w:lang w:val="es-ES" w:eastAsia="en-US"/>
        </w:rPr>
        <w:id w:val="1609781811"/>
        <w:docPartObj>
          <w:docPartGallery w:val="Table of Contents"/>
          <w:docPartUnique/>
        </w:docPartObj>
      </w:sdtPr>
      <w:sdtEndPr>
        <w:rPr>
          <w:b/>
          <w:bCs/>
        </w:rPr>
      </w:sdtEndPr>
      <w:sdtContent>
        <w:p w14:paraId="358271E4" w14:textId="38548981" w:rsidR="00FB091C" w:rsidRDefault="00FB091C" w:rsidP="00FB091C">
          <w:pPr>
            <w:pStyle w:val="TtuloTDC"/>
            <w:jc w:val="center"/>
            <w:rPr>
              <w:b/>
              <w:bCs/>
              <w:color w:val="0D0D0D" w:themeColor="text1" w:themeTint="F2"/>
              <w:lang w:val="es-ES"/>
            </w:rPr>
          </w:pPr>
          <w:r w:rsidRPr="00FB091C">
            <w:rPr>
              <w:b/>
              <w:bCs/>
              <w:color w:val="0D0D0D" w:themeColor="text1" w:themeTint="F2"/>
              <w:lang w:val="es-ES"/>
            </w:rPr>
            <w:t>TABLA DE CONTENIDO</w:t>
          </w:r>
        </w:p>
        <w:p w14:paraId="496A4165" w14:textId="77777777" w:rsidR="00FB091C" w:rsidRPr="00FB091C" w:rsidRDefault="00FB091C" w:rsidP="00FB091C">
          <w:pPr>
            <w:rPr>
              <w:lang w:val="es-ES" w:eastAsia="es-CO"/>
            </w:rPr>
          </w:pPr>
        </w:p>
        <w:p w14:paraId="3C7CE662" w14:textId="4BE0F8D5" w:rsidR="00FB091C" w:rsidRDefault="00FB091C">
          <w:pPr>
            <w:pStyle w:val="TDC1"/>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r>
            <w:fldChar w:fldCharType="begin"/>
          </w:r>
          <w:r>
            <w:instrText xml:space="preserve"> TOC \o "1-3" \h \z \u </w:instrText>
          </w:r>
          <w:r>
            <w:fldChar w:fldCharType="separate"/>
          </w:r>
          <w:hyperlink w:anchor="_Toc198893713" w:history="1">
            <w:r w:rsidRPr="000E63B9">
              <w:rPr>
                <w:rStyle w:val="Hipervnculo"/>
                <w:noProof/>
              </w:rPr>
              <w:t>1</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ALCANCE</w:t>
            </w:r>
            <w:r>
              <w:rPr>
                <w:noProof/>
                <w:webHidden/>
              </w:rPr>
              <w:tab/>
            </w:r>
            <w:r>
              <w:rPr>
                <w:noProof/>
                <w:webHidden/>
              </w:rPr>
              <w:fldChar w:fldCharType="begin"/>
            </w:r>
            <w:r>
              <w:rPr>
                <w:noProof/>
                <w:webHidden/>
              </w:rPr>
              <w:instrText xml:space="preserve"> PAGEREF _Toc198893713 \h </w:instrText>
            </w:r>
            <w:r>
              <w:rPr>
                <w:noProof/>
                <w:webHidden/>
              </w:rPr>
            </w:r>
            <w:r>
              <w:rPr>
                <w:noProof/>
                <w:webHidden/>
              </w:rPr>
              <w:fldChar w:fldCharType="separate"/>
            </w:r>
            <w:r w:rsidR="00EF0E7B">
              <w:rPr>
                <w:noProof/>
                <w:webHidden/>
              </w:rPr>
              <w:t>3</w:t>
            </w:r>
            <w:r>
              <w:rPr>
                <w:noProof/>
                <w:webHidden/>
              </w:rPr>
              <w:fldChar w:fldCharType="end"/>
            </w:r>
          </w:hyperlink>
        </w:p>
        <w:p w14:paraId="1E9F1BCA" w14:textId="7F7C9D23" w:rsidR="00FB091C" w:rsidRDefault="00FB091C">
          <w:pPr>
            <w:pStyle w:val="TDC1"/>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14" w:history="1">
            <w:r w:rsidRPr="000E63B9">
              <w:rPr>
                <w:rStyle w:val="Hipervnculo"/>
                <w:noProof/>
              </w:rPr>
              <w:t>2</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NORMAS APLICABLES</w:t>
            </w:r>
            <w:r>
              <w:rPr>
                <w:noProof/>
                <w:webHidden/>
              </w:rPr>
              <w:tab/>
            </w:r>
            <w:r>
              <w:rPr>
                <w:noProof/>
                <w:webHidden/>
              </w:rPr>
              <w:fldChar w:fldCharType="begin"/>
            </w:r>
            <w:r>
              <w:rPr>
                <w:noProof/>
                <w:webHidden/>
              </w:rPr>
              <w:instrText xml:space="preserve"> PAGEREF _Toc198893714 \h </w:instrText>
            </w:r>
            <w:r>
              <w:rPr>
                <w:noProof/>
                <w:webHidden/>
              </w:rPr>
            </w:r>
            <w:r>
              <w:rPr>
                <w:noProof/>
                <w:webHidden/>
              </w:rPr>
              <w:fldChar w:fldCharType="separate"/>
            </w:r>
            <w:r w:rsidR="00EF0E7B">
              <w:rPr>
                <w:noProof/>
                <w:webHidden/>
              </w:rPr>
              <w:t>3</w:t>
            </w:r>
            <w:r>
              <w:rPr>
                <w:noProof/>
                <w:webHidden/>
              </w:rPr>
              <w:fldChar w:fldCharType="end"/>
            </w:r>
          </w:hyperlink>
        </w:p>
        <w:p w14:paraId="58F9D438" w14:textId="45CF14E5" w:rsidR="00FB091C" w:rsidRDefault="00FB091C">
          <w:pPr>
            <w:pStyle w:val="TDC1"/>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15" w:history="1">
            <w:r w:rsidRPr="000E63B9">
              <w:rPr>
                <w:rStyle w:val="Hipervnculo"/>
                <w:noProof/>
              </w:rPr>
              <w:t>3</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INTRODUCCIÓN</w:t>
            </w:r>
            <w:r>
              <w:rPr>
                <w:noProof/>
                <w:webHidden/>
              </w:rPr>
              <w:tab/>
            </w:r>
            <w:r>
              <w:rPr>
                <w:noProof/>
                <w:webHidden/>
              </w:rPr>
              <w:fldChar w:fldCharType="begin"/>
            </w:r>
            <w:r>
              <w:rPr>
                <w:noProof/>
                <w:webHidden/>
              </w:rPr>
              <w:instrText xml:space="preserve"> PAGEREF _Toc198893715 \h </w:instrText>
            </w:r>
            <w:r>
              <w:rPr>
                <w:noProof/>
                <w:webHidden/>
              </w:rPr>
            </w:r>
            <w:r>
              <w:rPr>
                <w:noProof/>
                <w:webHidden/>
              </w:rPr>
              <w:fldChar w:fldCharType="separate"/>
            </w:r>
            <w:r w:rsidR="00EF0E7B">
              <w:rPr>
                <w:noProof/>
                <w:webHidden/>
              </w:rPr>
              <w:t>4</w:t>
            </w:r>
            <w:r>
              <w:rPr>
                <w:noProof/>
                <w:webHidden/>
              </w:rPr>
              <w:fldChar w:fldCharType="end"/>
            </w:r>
          </w:hyperlink>
        </w:p>
        <w:p w14:paraId="034F5F42" w14:textId="1058590C" w:rsidR="00FB091C" w:rsidRDefault="00FB091C">
          <w:pPr>
            <w:pStyle w:val="TDC1"/>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16" w:history="1">
            <w:r w:rsidRPr="000E63B9">
              <w:rPr>
                <w:rStyle w:val="Hipervnculo"/>
                <w:noProof/>
              </w:rPr>
              <w:t>4</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INFORMACIÓN DE ENTRADA</w:t>
            </w:r>
            <w:r>
              <w:rPr>
                <w:noProof/>
                <w:webHidden/>
              </w:rPr>
              <w:tab/>
            </w:r>
            <w:r>
              <w:rPr>
                <w:noProof/>
                <w:webHidden/>
              </w:rPr>
              <w:fldChar w:fldCharType="begin"/>
            </w:r>
            <w:r>
              <w:rPr>
                <w:noProof/>
                <w:webHidden/>
              </w:rPr>
              <w:instrText xml:space="preserve"> PAGEREF _Toc198893716 \h </w:instrText>
            </w:r>
            <w:r>
              <w:rPr>
                <w:noProof/>
                <w:webHidden/>
              </w:rPr>
            </w:r>
            <w:r>
              <w:rPr>
                <w:noProof/>
                <w:webHidden/>
              </w:rPr>
              <w:fldChar w:fldCharType="separate"/>
            </w:r>
            <w:r w:rsidR="00EF0E7B">
              <w:rPr>
                <w:noProof/>
                <w:webHidden/>
              </w:rPr>
              <w:t>5</w:t>
            </w:r>
            <w:r>
              <w:rPr>
                <w:noProof/>
                <w:webHidden/>
              </w:rPr>
              <w:fldChar w:fldCharType="end"/>
            </w:r>
          </w:hyperlink>
        </w:p>
        <w:p w14:paraId="17062492" w14:textId="3A6145FE" w:rsidR="00FB091C" w:rsidRDefault="00FB091C">
          <w:pPr>
            <w:pStyle w:val="TDC2"/>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17" w:history="1">
            <w:r w:rsidRPr="000E63B9">
              <w:rPr>
                <w:rStyle w:val="Hipervnculo"/>
                <w:noProof/>
              </w:rPr>
              <w:t>4.1</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Justificación del cambio</w:t>
            </w:r>
            <w:r>
              <w:rPr>
                <w:noProof/>
                <w:webHidden/>
              </w:rPr>
              <w:tab/>
            </w:r>
            <w:r>
              <w:rPr>
                <w:noProof/>
                <w:webHidden/>
              </w:rPr>
              <w:fldChar w:fldCharType="begin"/>
            </w:r>
            <w:r>
              <w:rPr>
                <w:noProof/>
                <w:webHidden/>
              </w:rPr>
              <w:instrText xml:space="preserve"> PAGEREF _Toc198893717 \h </w:instrText>
            </w:r>
            <w:r>
              <w:rPr>
                <w:noProof/>
                <w:webHidden/>
              </w:rPr>
            </w:r>
            <w:r>
              <w:rPr>
                <w:noProof/>
                <w:webHidden/>
              </w:rPr>
              <w:fldChar w:fldCharType="separate"/>
            </w:r>
            <w:r w:rsidR="00EF0E7B">
              <w:rPr>
                <w:noProof/>
                <w:webHidden/>
              </w:rPr>
              <w:t>5</w:t>
            </w:r>
            <w:r>
              <w:rPr>
                <w:noProof/>
                <w:webHidden/>
              </w:rPr>
              <w:fldChar w:fldCharType="end"/>
            </w:r>
          </w:hyperlink>
        </w:p>
        <w:p w14:paraId="61B5B45B" w14:textId="1011BE31" w:rsidR="00FB091C" w:rsidRDefault="00FB091C">
          <w:pPr>
            <w:pStyle w:val="TDC1"/>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18" w:history="1">
            <w:r w:rsidRPr="000E63B9">
              <w:rPr>
                <w:rStyle w:val="Hipervnculo"/>
                <w:noProof/>
              </w:rPr>
              <w:t>5</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DESCRIPCIÓN TÉCNICA DEL SEPARADOR</w:t>
            </w:r>
            <w:r>
              <w:rPr>
                <w:noProof/>
                <w:webHidden/>
              </w:rPr>
              <w:tab/>
            </w:r>
            <w:r>
              <w:rPr>
                <w:noProof/>
                <w:webHidden/>
              </w:rPr>
              <w:fldChar w:fldCharType="begin"/>
            </w:r>
            <w:r>
              <w:rPr>
                <w:noProof/>
                <w:webHidden/>
              </w:rPr>
              <w:instrText xml:space="preserve"> PAGEREF _Toc198893718 \h </w:instrText>
            </w:r>
            <w:r>
              <w:rPr>
                <w:noProof/>
                <w:webHidden/>
              </w:rPr>
            </w:r>
            <w:r>
              <w:rPr>
                <w:noProof/>
                <w:webHidden/>
              </w:rPr>
              <w:fldChar w:fldCharType="separate"/>
            </w:r>
            <w:r w:rsidR="00EF0E7B">
              <w:rPr>
                <w:noProof/>
                <w:webHidden/>
              </w:rPr>
              <w:t>6</w:t>
            </w:r>
            <w:r>
              <w:rPr>
                <w:noProof/>
                <w:webHidden/>
              </w:rPr>
              <w:fldChar w:fldCharType="end"/>
            </w:r>
          </w:hyperlink>
        </w:p>
        <w:p w14:paraId="12D4E433" w14:textId="01557EB6" w:rsidR="00FB091C" w:rsidRDefault="00FB091C">
          <w:pPr>
            <w:pStyle w:val="TDC2"/>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19" w:history="1">
            <w:r w:rsidRPr="000E63B9">
              <w:rPr>
                <w:rStyle w:val="Hipervnculo"/>
                <w:noProof/>
              </w:rPr>
              <w:t>5.1</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Dimensiones y características generales</w:t>
            </w:r>
            <w:r>
              <w:rPr>
                <w:noProof/>
                <w:webHidden/>
              </w:rPr>
              <w:tab/>
            </w:r>
            <w:r>
              <w:rPr>
                <w:noProof/>
                <w:webHidden/>
              </w:rPr>
              <w:fldChar w:fldCharType="begin"/>
            </w:r>
            <w:r>
              <w:rPr>
                <w:noProof/>
                <w:webHidden/>
              </w:rPr>
              <w:instrText xml:space="preserve"> PAGEREF _Toc198893719 \h </w:instrText>
            </w:r>
            <w:r>
              <w:rPr>
                <w:noProof/>
                <w:webHidden/>
              </w:rPr>
            </w:r>
            <w:r>
              <w:rPr>
                <w:noProof/>
                <w:webHidden/>
              </w:rPr>
              <w:fldChar w:fldCharType="separate"/>
            </w:r>
            <w:r w:rsidR="00EF0E7B">
              <w:rPr>
                <w:noProof/>
                <w:webHidden/>
              </w:rPr>
              <w:t>6</w:t>
            </w:r>
            <w:r>
              <w:rPr>
                <w:noProof/>
                <w:webHidden/>
              </w:rPr>
              <w:fldChar w:fldCharType="end"/>
            </w:r>
          </w:hyperlink>
        </w:p>
        <w:p w14:paraId="0C43238A" w14:textId="23ABED74" w:rsidR="00FB091C" w:rsidRDefault="00FB091C">
          <w:pPr>
            <w:pStyle w:val="TDC2"/>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20" w:history="1">
            <w:r w:rsidRPr="000E63B9">
              <w:rPr>
                <w:rStyle w:val="Hipervnculo"/>
                <w:noProof/>
              </w:rPr>
              <w:t>5.2</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Configuración actual de boquillas</w:t>
            </w:r>
            <w:r>
              <w:rPr>
                <w:noProof/>
                <w:webHidden/>
              </w:rPr>
              <w:tab/>
            </w:r>
            <w:r>
              <w:rPr>
                <w:noProof/>
                <w:webHidden/>
              </w:rPr>
              <w:fldChar w:fldCharType="begin"/>
            </w:r>
            <w:r>
              <w:rPr>
                <w:noProof/>
                <w:webHidden/>
              </w:rPr>
              <w:instrText xml:space="preserve"> PAGEREF _Toc198893720 \h </w:instrText>
            </w:r>
            <w:r>
              <w:rPr>
                <w:noProof/>
                <w:webHidden/>
              </w:rPr>
            </w:r>
            <w:r>
              <w:rPr>
                <w:noProof/>
                <w:webHidden/>
              </w:rPr>
              <w:fldChar w:fldCharType="separate"/>
            </w:r>
            <w:r w:rsidR="00EF0E7B">
              <w:rPr>
                <w:noProof/>
                <w:webHidden/>
              </w:rPr>
              <w:t>6</w:t>
            </w:r>
            <w:r>
              <w:rPr>
                <w:noProof/>
                <w:webHidden/>
              </w:rPr>
              <w:fldChar w:fldCharType="end"/>
            </w:r>
          </w:hyperlink>
        </w:p>
        <w:p w14:paraId="06B722A7" w14:textId="6B16BAC9" w:rsidR="00FB091C" w:rsidRDefault="00FB091C">
          <w:pPr>
            <w:pStyle w:val="TDC2"/>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21" w:history="1">
            <w:r w:rsidRPr="000E63B9">
              <w:rPr>
                <w:rStyle w:val="Hipervnculo"/>
                <w:noProof/>
              </w:rPr>
              <w:t>5.3</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Condiciones de operación actuales y proyectadas</w:t>
            </w:r>
            <w:r>
              <w:rPr>
                <w:noProof/>
                <w:webHidden/>
              </w:rPr>
              <w:tab/>
            </w:r>
            <w:r>
              <w:rPr>
                <w:noProof/>
                <w:webHidden/>
              </w:rPr>
              <w:fldChar w:fldCharType="begin"/>
            </w:r>
            <w:r>
              <w:rPr>
                <w:noProof/>
                <w:webHidden/>
              </w:rPr>
              <w:instrText xml:space="preserve"> PAGEREF _Toc198893721 \h </w:instrText>
            </w:r>
            <w:r>
              <w:rPr>
                <w:noProof/>
                <w:webHidden/>
              </w:rPr>
            </w:r>
            <w:r>
              <w:rPr>
                <w:noProof/>
                <w:webHidden/>
              </w:rPr>
              <w:fldChar w:fldCharType="separate"/>
            </w:r>
            <w:r w:rsidR="00EF0E7B">
              <w:rPr>
                <w:noProof/>
                <w:webHidden/>
              </w:rPr>
              <w:t>6</w:t>
            </w:r>
            <w:r>
              <w:rPr>
                <w:noProof/>
                <w:webHidden/>
              </w:rPr>
              <w:fldChar w:fldCharType="end"/>
            </w:r>
          </w:hyperlink>
        </w:p>
        <w:p w14:paraId="3AB91904" w14:textId="52D862FC" w:rsidR="00FB091C" w:rsidRDefault="00FB091C">
          <w:pPr>
            <w:pStyle w:val="TDC1"/>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22" w:history="1">
            <w:r w:rsidRPr="000E63B9">
              <w:rPr>
                <w:rStyle w:val="Hipervnculo"/>
                <w:noProof/>
              </w:rPr>
              <w:t>6</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CRITERIOS DE DISEÑO Y NORMAS DE REFERENCIA</w:t>
            </w:r>
            <w:r>
              <w:rPr>
                <w:noProof/>
                <w:webHidden/>
              </w:rPr>
              <w:tab/>
            </w:r>
            <w:r>
              <w:rPr>
                <w:noProof/>
                <w:webHidden/>
              </w:rPr>
              <w:fldChar w:fldCharType="begin"/>
            </w:r>
            <w:r>
              <w:rPr>
                <w:noProof/>
                <w:webHidden/>
              </w:rPr>
              <w:instrText xml:space="preserve"> PAGEREF _Toc198893722 \h </w:instrText>
            </w:r>
            <w:r>
              <w:rPr>
                <w:noProof/>
                <w:webHidden/>
              </w:rPr>
            </w:r>
            <w:r>
              <w:rPr>
                <w:noProof/>
                <w:webHidden/>
              </w:rPr>
              <w:fldChar w:fldCharType="separate"/>
            </w:r>
            <w:r w:rsidR="00EF0E7B">
              <w:rPr>
                <w:noProof/>
                <w:webHidden/>
              </w:rPr>
              <w:t>7</w:t>
            </w:r>
            <w:r>
              <w:rPr>
                <w:noProof/>
                <w:webHidden/>
              </w:rPr>
              <w:fldChar w:fldCharType="end"/>
            </w:r>
          </w:hyperlink>
        </w:p>
        <w:p w14:paraId="6A0178B4" w14:textId="496170DA" w:rsidR="00FB091C" w:rsidRDefault="00FB091C">
          <w:pPr>
            <w:pStyle w:val="TDC2"/>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23" w:history="1">
            <w:r w:rsidRPr="000E63B9">
              <w:rPr>
                <w:rStyle w:val="Hipervnculo"/>
                <w:noProof/>
              </w:rPr>
              <w:t>6.1</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Velocidades máximas recomendadas</w:t>
            </w:r>
            <w:r>
              <w:rPr>
                <w:noProof/>
                <w:webHidden/>
              </w:rPr>
              <w:tab/>
            </w:r>
            <w:r>
              <w:rPr>
                <w:noProof/>
                <w:webHidden/>
              </w:rPr>
              <w:fldChar w:fldCharType="begin"/>
            </w:r>
            <w:r>
              <w:rPr>
                <w:noProof/>
                <w:webHidden/>
              </w:rPr>
              <w:instrText xml:space="preserve"> PAGEREF _Toc198893723 \h </w:instrText>
            </w:r>
            <w:r>
              <w:rPr>
                <w:noProof/>
                <w:webHidden/>
              </w:rPr>
            </w:r>
            <w:r>
              <w:rPr>
                <w:noProof/>
                <w:webHidden/>
              </w:rPr>
              <w:fldChar w:fldCharType="separate"/>
            </w:r>
            <w:r w:rsidR="00EF0E7B">
              <w:rPr>
                <w:noProof/>
                <w:webHidden/>
              </w:rPr>
              <w:t>7</w:t>
            </w:r>
            <w:r>
              <w:rPr>
                <w:noProof/>
                <w:webHidden/>
              </w:rPr>
              <w:fldChar w:fldCharType="end"/>
            </w:r>
          </w:hyperlink>
        </w:p>
        <w:p w14:paraId="558091D1" w14:textId="44260FF7" w:rsidR="00FB091C" w:rsidRDefault="00FB091C">
          <w:pPr>
            <w:pStyle w:val="TDC2"/>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24" w:history="1">
            <w:r w:rsidRPr="000E63B9">
              <w:rPr>
                <w:rStyle w:val="Hipervnculo"/>
                <w:noProof/>
              </w:rPr>
              <w:t>6.2</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Selección de diámetros y conexiones</w:t>
            </w:r>
            <w:r>
              <w:rPr>
                <w:noProof/>
                <w:webHidden/>
              </w:rPr>
              <w:tab/>
            </w:r>
            <w:r>
              <w:rPr>
                <w:noProof/>
                <w:webHidden/>
              </w:rPr>
              <w:fldChar w:fldCharType="begin"/>
            </w:r>
            <w:r>
              <w:rPr>
                <w:noProof/>
                <w:webHidden/>
              </w:rPr>
              <w:instrText xml:space="preserve"> PAGEREF _Toc198893724 \h </w:instrText>
            </w:r>
            <w:r>
              <w:rPr>
                <w:noProof/>
                <w:webHidden/>
              </w:rPr>
            </w:r>
            <w:r>
              <w:rPr>
                <w:noProof/>
                <w:webHidden/>
              </w:rPr>
              <w:fldChar w:fldCharType="separate"/>
            </w:r>
            <w:r w:rsidR="00EF0E7B">
              <w:rPr>
                <w:noProof/>
                <w:webHidden/>
              </w:rPr>
              <w:t>7</w:t>
            </w:r>
            <w:r>
              <w:rPr>
                <w:noProof/>
                <w:webHidden/>
              </w:rPr>
              <w:fldChar w:fldCharType="end"/>
            </w:r>
          </w:hyperlink>
        </w:p>
        <w:p w14:paraId="4066E581" w14:textId="16791D25" w:rsidR="00FB091C" w:rsidRDefault="00FB091C">
          <w:pPr>
            <w:pStyle w:val="TDC2"/>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25" w:history="1">
            <w:r w:rsidRPr="000E63B9">
              <w:rPr>
                <w:rStyle w:val="Hipervnculo"/>
                <w:noProof/>
              </w:rPr>
              <w:t>6.3</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Consideraciones de seguridad y operativas</w:t>
            </w:r>
            <w:r>
              <w:rPr>
                <w:noProof/>
                <w:webHidden/>
              </w:rPr>
              <w:tab/>
            </w:r>
            <w:r>
              <w:rPr>
                <w:noProof/>
                <w:webHidden/>
              </w:rPr>
              <w:fldChar w:fldCharType="begin"/>
            </w:r>
            <w:r>
              <w:rPr>
                <w:noProof/>
                <w:webHidden/>
              </w:rPr>
              <w:instrText xml:space="preserve"> PAGEREF _Toc198893725 \h </w:instrText>
            </w:r>
            <w:r>
              <w:rPr>
                <w:noProof/>
                <w:webHidden/>
              </w:rPr>
            </w:r>
            <w:r>
              <w:rPr>
                <w:noProof/>
                <w:webHidden/>
              </w:rPr>
              <w:fldChar w:fldCharType="separate"/>
            </w:r>
            <w:r w:rsidR="00EF0E7B">
              <w:rPr>
                <w:noProof/>
                <w:webHidden/>
              </w:rPr>
              <w:t>7</w:t>
            </w:r>
            <w:r>
              <w:rPr>
                <w:noProof/>
                <w:webHidden/>
              </w:rPr>
              <w:fldChar w:fldCharType="end"/>
            </w:r>
          </w:hyperlink>
        </w:p>
        <w:p w14:paraId="467F52E4" w14:textId="46F70C39" w:rsidR="00FB091C" w:rsidRDefault="00FB091C">
          <w:pPr>
            <w:pStyle w:val="TDC1"/>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26" w:history="1">
            <w:r w:rsidRPr="000E63B9">
              <w:rPr>
                <w:rStyle w:val="Hipervnculo"/>
                <w:noProof/>
              </w:rPr>
              <w:t>7</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CÁLCULO HIDRÁULICO PARA DIMENSIONAMIENTO DE BOQUILLAS</w:t>
            </w:r>
            <w:r>
              <w:rPr>
                <w:noProof/>
                <w:webHidden/>
              </w:rPr>
              <w:tab/>
            </w:r>
            <w:r>
              <w:rPr>
                <w:noProof/>
                <w:webHidden/>
              </w:rPr>
              <w:fldChar w:fldCharType="begin"/>
            </w:r>
            <w:r>
              <w:rPr>
                <w:noProof/>
                <w:webHidden/>
              </w:rPr>
              <w:instrText xml:space="preserve"> PAGEREF _Toc198893726 \h </w:instrText>
            </w:r>
            <w:r>
              <w:rPr>
                <w:noProof/>
                <w:webHidden/>
              </w:rPr>
            </w:r>
            <w:r>
              <w:rPr>
                <w:noProof/>
                <w:webHidden/>
              </w:rPr>
              <w:fldChar w:fldCharType="separate"/>
            </w:r>
            <w:r w:rsidR="00EF0E7B">
              <w:rPr>
                <w:noProof/>
                <w:webHidden/>
              </w:rPr>
              <w:t>7</w:t>
            </w:r>
            <w:r>
              <w:rPr>
                <w:noProof/>
                <w:webHidden/>
              </w:rPr>
              <w:fldChar w:fldCharType="end"/>
            </w:r>
          </w:hyperlink>
        </w:p>
        <w:p w14:paraId="1D9BC42E" w14:textId="5521D639" w:rsidR="00FB091C" w:rsidRDefault="00FB091C">
          <w:pPr>
            <w:pStyle w:val="TDC2"/>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27" w:history="1">
            <w:r w:rsidRPr="000E63B9">
              <w:rPr>
                <w:rStyle w:val="Hipervnculo"/>
                <w:noProof/>
              </w:rPr>
              <w:t>7.1</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Cálculo del diámetro de las boquillas</w:t>
            </w:r>
            <w:r>
              <w:rPr>
                <w:noProof/>
                <w:webHidden/>
              </w:rPr>
              <w:tab/>
            </w:r>
            <w:r>
              <w:rPr>
                <w:noProof/>
                <w:webHidden/>
              </w:rPr>
              <w:fldChar w:fldCharType="begin"/>
            </w:r>
            <w:r>
              <w:rPr>
                <w:noProof/>
                <w:webHidden/>
              </w:rPr>
              <w:instrText xml:space="preserve"> PAGEREF _Toc198893727 \h </w:instrText>
            </w:r>
            <w:r>
              <w:rPr>
                <w:noProof/>
                <w:webHidden/>
              </w:rPr>
            </w:r>
            <w:r>
              <w:rPr>
                <w:noProof/>
                <w:webHidden/>
              </w:rPr>
              <w:fldChar w:fldCharType="separate"/>
            </w:r>
            <w:r w:rsidR="00EF0E7B">
              <w:rPr>
                <w:noProof/>
                <w:webHidden/>
              </w:rPr>
              <w:t>8</w:t>
            </w:r>
            <w:r>
              <w:rPr>
                <w:noProof/>
                <w:webHidden/>
              </w:rPr>
              <w:fldChar w:fldCharType="end"/>
            </w:r>
          </w:hyperlink>
        </w:p>
        <w:p w14:paraId="7BC1D9E5" w14:textId="63C427F7" w:rsidR="00FB091C" w:rsidRDefault="00FB091C">
          <w:pPr>
            <w:pStyle w:val="TDC2"/>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28" w:history="1">
            <w:r w:rsidRPr="000E63B9">
              <w:rPr>
                <w:rStyle w:val="Hipervnculo"/>
                <w:noProof/>
              </w:rPr>
              <w:t>7.2</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Cálculo del coeficiente de descarga</w:t>
            </w:r>
            <w:r>
              <w:rPr>
                <w:noProof/>
                <w:webHidden/>
              </w:rPr>
              <w:tab/>
            </w:r>
            <w:r>
              <w:rPr>
                <w:noProof/>
                <w:webHidden/>
              </w:rPr>
              <w:fldChar w:fldCharType="begin"/>
            </w:r>
            <w:r>
              <w:rPr>
                <w:noProof/>
                <w:webHidden/>
              </w:rPr>
              <w:instrText xml:space="preserve"> PAGEREF _Toc198893728 \h </w:instrText>
            </w:r>
            <w:r>
              <w:rPr>
                <w:noProof/>
                <w:webHidden/>
              </w:rPr>
            </w:r>
            <w:r>
              <w:rPr>
                <w:noProof/>
                <w:webHidden/>
              </w:rPr>
              <w:fldChar w:fldCharType="separate"/>
            </w:r>
            <w:r w:rsidR="00EF0E7B">
              <w:rPr>
                <w:noProof/>
                <w:webHidden/>
              </w:rPr>
              <w:t>8</w:t>
            </w:r>
            <w:r>
              <w:rPr>
                <w:noProof/>
                <w:webHidden/>
              </w:rPr>
              <w:fldChar w:fldCharType="end"/>
            </w:r>
          </w:hyperlink>
        </w:p>
        <w:p w14:paraId="56D12771" w14:textId="192356A3" w:rsidR="00FB091C" w:rsidRDefault="00FB091C">
          <w:pPr>
            <w:pStyle w:val="TDC2"/>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29" w:history="1">
            <w:r w:rsidRPr="000E63B9">
              <w:rPr>
                <w:rStyle w:val="Hipervnculo"/>
                <w:noProof/>
              </w:rPr>
              <w:t>7.3</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Cálculo de fuerza dinámica y empuje</w:t>
            </w:r>
            <w:r>
              <w:rPr>
                <w:noProof/>
                <w:webHidden/>
              </w:rPr>
              <w:tab/>
            </w:r>
            <w:r>
              <w:rPr>
                <w:noProof/>
                <w:webHidden/>
              </w:rPr>
              <w:fldChar w:fldCharType="begin"/>
            </w:r>
            <w:r>
              <w:rPr>
                <w:noProof/>
                <w:webHidden/>
              </w:rPr>
              <w:instrText xml:space="preserve"> PAGEREF _Toc198893729 \h </w:instrText>
            </w:r>
            <w:r>
              <w:rPr>
                <w:noProof/>
                <w:webHidden/>
              </w:rPr>
            </w:r>
            <w:r>
              <w:rPr>
                <w:noProof/>
                <w:webHidden/>
              </w:rPr>
              <w:fldChar w:fldCharType="separate"/>
            </w:r>
            <w:r w:rsidR="00EF0E7B">
              <w:rPr>
                <w:noProof/>
                <w:webHidden/>
              </w:rPr>
              <w:t>9</w:t>
            </w:r>
            <w:r>
              <w:rPr>
                <w:noProof/>
                <w:webHidden/>
              </w:rPr>
              <w:fldChar w:fldCharType="end"/>
            </w:r>
          </w:hyperlink>
        </w:p>
        <w:p w14:paraId="30E300A1" w14:textId="72E2E91C" w:rsidR="00FB091C" w:rsidRDefault="00FB091C">
          <w:pPr>
            <w:pStyle w:val="TDC3"/>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30" w:history="1">
            <w:r w:rsidRPr="000E63B9">
              <w:rPr>
                <w:rStyle w:val="Hipervnculo"/>
                <w:noProof/>
              </w:rPr>
              <w:t>7.3.1</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Fuerza dinámica (flujo):</w:t>
            </w:r>
            <w:r>
              <w:rPr>
                <w:noProof/>
                <w:webHidden/>
              </w:rPr>
              <w:tab/>
            </w:r>
            <w:r>
              <w:rPr>
                <w:noProof/>
                <w:webHidden/>
              </w:rPr>
              <w:fldChar w:fldCharType="begin"/>
            </w:r>
            <w:r>
              <w:rPr>
                <w:noProof/>
                <w:webHidden/>
              </w:rPr>
              <w:instrText xml:space="preserve"> PAGEREF _Toc198893730 \h </w:instrText>
            </w:r>
            <w:r>
              <w:rPr>
                <w:noProof/>
                <w:webHidden/>
              </w:rPr>
            </w:r>
            <w:r>
              <w:rPr>
                <w:noProof/>
                <w:webHidden/>
              </w:rPr>
              <w:fldChar w:fldCharType="separate"/>
            </w:r>
            <w:r w:rsidR="00EF0E7B">
              <w:rPr>
                <w:noProof/>
                <w:webHidden/>
              </w:rPr>
              <w:t>9</w:t>
            </w:r>
            <w:r>
              <w:rPr>
                <w:noProof/>
                <w:webHidden/>
              </w:rPr>
              <w:fldChar w:fldCharType="end"/>
            </w:r>
          </w:hyperlink>
        </w:p>
        <w:p w14:paraId="0F9BED85" w14:textId="735BBCF9" w:rsidR="00FB091C" w:rsidRDefault="00FB091C">
          <w:pPr>
            <w:pStyle w:val="TDC3"/>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31" w:history="1">
            <w:r w:rsidRPr="000E63B9">
              <w:rPr>
                <w:rStyle w:val="Hipervnculo"/>
                <w:noProof/>
              </w:rPr>
              <w:t>7.3.2</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Fuerza de empuje (diferencia de presión):</w:t>
            </w:r>
            <w:r>
              <w:rPr>
                <w:noProof/>
                <w:webHidden/>
              </w:rPr>
              <w:tab/>
            </w:r>
            <w:r>
              <w:rPr>
                <w:noProof/>
                <w:webHidden/>
              </w:rPr>
              <w:fldChar w:fldCharType="begin"/>
            </w:r>
            <w:r>
              <w:rPr>
                <w:noProof/>
                <w:webHidden/>
              </w:rPr>
              <w:instrText xml:space="preserve"> PAGEREF _Toc198893731 \h </w:instrText>
            </w:r>
            <w:r>
              <w:rPr>
                <w:noProof/>
                <w:webHidden/>
              </w:rPr>
            </w:r>
            <w:r>
              <w:rPr>
                <w:noProof/>
                <w:webHidden/>
              </w:rPr>
              <w:fldChar w:fldCharType="separate"/>
            </w:r>
            <w:r w:rsidR="00EF0E7B">
              <w:rPr>
                <w:noProof/>
                <w:webHidden/>
              </w:rPr>
              <w:t>9</w:t>
            </w:r>
            <w:r>
              <w:rPr>
                <w:noProof/>
                <w:webHidden/>
              </w:rPr>
              <w:fldChar w:fldCharType="end"/>
            </w:r>
          </w:hyperlink>
        </w:p>
        <w:p w14:paraId="6BF3B04D" w14:textId="38FD0449" w:rsidR="00FB091C" w:rsidRDefault="00FB091C">
          <w:pPr>
            <w:pStyle w:val="TDC2"/>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32" w:history="1">
            <w:r w:rsidRPr="000E63B9">
              <w:rPr>
                <w:rStyle w:val="Hipervnculo"/>
                <w:noProof/>
              </w:rPr>
              <w:t>7.4</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Verificación del diámetro de la vasija</w:t>
            </w:r>
            <w:r>
              <w:rPr>
                <w:noProof/>
                <w:webHidden/>
              </w:rPr>
              <w:tab/>
            </w:r>
            <w:r>
              <w:rPr>
                <w:noProof/>
                <w:webHidden/>
              </w:rPr>
              <w:fldChar w:fldCharType="begin"/>
            </w:r>
            <w:r>
              <w:rPr>
                <w:noProof/>
                <w:webHidden/>
              </w:rPr>
              <w:instrText xml:space="preserve"> PAGEREF _Toc198893732 \h </w:instrText>
            </w:r>
            <w:r>
              <w:rPr>
                <w:noProof/>
                <w:webHidden/>
              </w:rPr>
            </w:r>
            <w:r>
              <w:rPr>
                <w:noProof/>
                <w:webHidden/>
              </w:rPr>
              <w:fldChar w:fldCharType="separate"/>
            </w:r>
            <w:r w:rsidR="00EF0E7B">
              <w:rPr>
                <w:noProof/>
                <w:webHidden/>
              </w:rPr>
              <w:t>9</w:t>
            </w:r>
            <w:r>
              <w:rPr>
                <w:noProof/>
                <w:webHidden/>
              </w:rPr>
              <w:fldChar w:fldCharType="end"/>
            </w:r>
          </w:hyperlink>
        </w:p>
        <w:p w14:paraId="7EBF6185" w14:textId="0A872F09" w:rsidR="00FB091C" w:rsidRDefault="00FB091C">
          <w:pPr>
            <w:pStyle w:val="TDC1"/>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33" w:history="1">
            <w:r w:rsidRPr="000E63B9">
              <w:rPr>
                <w:rStyle w:val="Hipervnculo"/>
                <w:noProof/>
              </w:rPr>
              <w:t>8</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RESULTADOS Y ANÁLISIS</w:t>
            </w:r>
            <w:r>
              <w:rPr>
                <w:noProof/>
                <w:webHidden/>
              </w:rPr>
              <w:tab/>
            </w:r>
            <w:r>
              <w:rPr>
                <w:noProof/>
                <w:webHidden/>
              </w:rPr>
              <w:fldChar w:fldCharType="begin"/>
            </w:r>
            <w:r>
              <w:rPr>
                <w:noProof/>
                <w:webHidden/>
              </w:rPr>
              <w:instrText xml:space="preserve"> PAGEREF _Toc198893733 \h </w:instrText>
            </w:r>
            <w:r>
              <w:rPr>
                <w:noProof/>
                <w:webHidden/>
              </w:rPr>
            </w:r>
            <w:r>
              <w:rPr>
                <w:noProof/>
                <w:webHidden/>
              </w:rPr>
              <w:fldChar w:fldCharType="separate"/>
            </w:r>
            <w:r w:rsidR="00EF0E7B">
              <w:rPr>
                <w:noProof/>
                <w:webHidden/>
              </w:rPr>
              <w:t>10</w:t>
            </w:r>
            <w:r>
              <w:rPr>
                <w:noProof/>
                <w:webHidden/>
              </w:rPr>
              <w:fldChar w:fldCharType="end"/>
            </w:r>
          </w:hyperlink>
        </w:p>
        <w:p w14:paraId="0F0D2CB9" w14:textId="2A8D7A8D" w:rsidR="00FB091C" w:rsidRDefault="00FB091C">
          <w:pPr>
            <w:pStyle w:val="TDC2"/>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34" w:history="1">
            <w:r w:rsidRPr="000E63B9">
              <w:rPr>
                <w:rStyle w:val="Hipervnculo"/>
                <w:noProof/>
              </w:rPr>
              <w:t>8.1</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Resultados del diámetro mínimo de vasija (referencia)</w:t>
            </w:r>
            <w:r>
              <w:rPr>
                <w:noProof/>
                <w:webHidden/>
              </w:rPr>
              <w:tab/>
            </w:r>
            <w:r>
              <w:rPr>
                <w:noProof/>
                <w:webHidden/>
              </w:rPr>
              <w:fldChar w:fldCharType="begin"/>
            </w:r>
            <w:r>
              <w:rPr>
                <w:noProof/>
                <w:webHidden/>
              </w:rPr>
              <w:instrText xml:space="preserve"> PAGEREF _Toc198893734 \h </w:instrText>
            </w:r>
            <w:r>
              <w:rPr>
                <w:noProof/>
                <w:webHidden/>
              </w:rPr>
            </w:r>
            <w:r>
              <w:rPr>
                <w:noProof/>
                <w:webHidden/>
              </w:rPr>
              <w:fldChar w:fldCharType="separate"/>
            </w:r>
            <w:r w:rsidR="00EF0E7B">
              <w:rPr>
                <w:noProof/>
                <w:webHidden/>
              </w:rPr>
              <w:t>10</w:t>
            </w:r>
            <w:r>
              <w:rPr>
                <w:noProof/>
                <w:webHidden/>
              </w:rPr>
              <w:fldChar w:fldCharType="end"/>
            </w:r>
          </w:hyperlink>
        </w:p>
        <w:p w14:paraId="07795CFF" w14:textId="71E4E3CE" w:rsidR="00FB091C" w:rsidRDefault="00FB091C">
          <w:pPr>
            <w:pStyle w:val="TDC2"/>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35" w:history="1">
            <w:r w:rsidRPr="000E63B9">
              <w:rPr>
                <w:rStyle w:val="Hipervnculo"/>
                <w:noProof/>
              </w:rPr>
              <w:t>8.2</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Comparación de velocidades en boquillas</w:t>
            </w:r>
            <w:r>
              <w:rPr>
                <w:noProof/>
                <w:webHidden/>
              </w:rPr>
              <w:tab/>
            </w:r>
            <w:r>
              <w:rPr>
                <w:noProof/>
                <w:webHidden/>
              </w:rPr>
              <w:fldChar w:fldCharType="begin"/>
            </w:r>
            <w:r>
              <w:rPr>
                <w:noProof/>
                <w:webHidden/>
              </w:rPr>
              <w:instrText xml:space="preserve"> PAGEREF _Toc198893735 \h </w:instrText>
            </w:r>
            <w:r>
              <w:rPr>
                <w:noProof/>
                <w:webHidden/>
              </w:rPr>
            </w:r>
            <w:r>
              <w:rPr>
                <w:noProof/>
                <w:webHidden/>
              </w:rPr>
              <w:fldChar w:fldCharType="separate"/>
            </w:r>
            <w:r w:rsidR="00EF0E7B">
              <w:rPr>
                <w:noProof/>
                <w:webHidden/>
              </w:rPr>
              <w:t>11</w:t>
            </w:r>
            <w:r>
              <w:rPr>
                <w:noProof/>
                <w:webHidden/>
              </w:rPr>
              <w:fldChar w:fldCharType="end"/>
            </w:r>
          </w:hyperlink>
        </w:p>
        <w:p w14:paraId="55F1676B" w14:textId="1A7BB0DE" w:rsidR="00FB091C" w:rsidRDefault="00FB091C">
          <w:pPr>
            <w:pStyle w:val="TDC1"/>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198893736" w:history="1">
            <w:r w:rsidRPr="000E63B9">
              <w:rPr>
                <w:rStyle w:val="Hipervnculo"/>
                <w:noProof/>
              </w:rPr>
              <w:t>9</w:t>
            </w:r>
            <w:r>
              <w:rPr>
                <w:rFonts w:asciiTheme="minorHAnsi" w:eastAsiaTheme="minorEastAsia" w:hAnsiTheme="minorHAnsi" w:cstheme="minorBidi"/>
                <w:noProof/>
                <w:kern w:val="2"/>
                <w:sz w:val="24"/>
                <w:szCs w:val="24"/>
                <w:lang w:val="es-CO" w:eastAsia="es-CO"/>
                <w14:ligatures w14:val="standardContextual"/>
              </w:rPr>
              <w:tab/>
            </w:r>
            <w:r w:rsidRPr="000E63B9">
              <w:rPr>
                <w:rStyle w:val="Hipervnculo"/>
                <w:noProof/>
              </w:rPr>
              <w:t>CONCLUSIONES</w:t>
            </w:r>
            <w:r>
              <w:rPr>
                <w:noProof/>
                <w:webHidden/>
              </w:rPr>
              <w:tab/>
            </w:r>
            <w:r>
              <w:rPr>
                <w:noProof/>
                <w:webHidden/>
              </w:rPr>
              <w:fldChar w:fldCharType="begin"/>
            </w:r>
            <w:r>
              <w:rPr>
                <w:noProof/>
                <w:webHidden/>
              </w:rPr>
              <w:instrText xml:space="preserve"> PAGEREF _Toc198893736 \h </w:instrText>
            </w:r>
            <w:r>
              <w:rPr>
                <w:noProof/>
                <w:webHidden/>
              </w:rPr>
            </w:r>
            <w:r>
              <w:rPr>
                <w:noProof/>
                <w:webHidden/>
              </w:rPr>
              <w:fldChar w:fldCharType="separate"/>
            </w:r>
            <w:r w:rsidR="00EF0E7B">
              <w:rPr>
                <w:noProof/>
                <w:webHidden/>
              </w:rPr>
              <w:t>13</w:t>
            </w:r>
            <w:r>
              <w:rPr>
                <w:noProof/>
                <w:webHidden/>
              </w:rPr>
              <w:fldChar w:fldCharType="end"/>
            </w:r>
          </w:hyperlink>
        </w:p>
        <w:p w14:paraId="68581556" w14:textId="29196A56" w:rsidR="00FB091C" w:rsidRDefault="00FB091C">
          <w:r>
            <w:rPr>
              <w:b/>
              <w:bCs/>
              <w:lang w:val="es-ES"/>
            </w:rPr>
            <w:fldChar w:fldCharType="end"/>
          </w:r>
        </w:p>
      </w:sdtContent>
    </w:sdt>
    <w:p w14:paraId="371F820C" w14:textId="560DA91C" w:rsidR="00FB091C" w:rsidRDefault="00FB091C" w:rsidP="00FB091C">
      <w:pPr>
        <w:jc w:val="left"/>
      </w:pPr>
      <w:r>
        <w:t xml:space="preserve"> </w:t>
      </w:r>
    </w:p>
    <w:p w14:paraId="44296F2A" w14:textId="5037D6A7" w:rsidR="00BB255B" w:rsidRDefault="00BB255B" w:rsidP="00CB1D02"/>
    <w:p w14:paraId="049A642B" w14:textId="77777777" w:rsidR="00AE5C78" w:rsidRDefault="00AE5C78" w:rsidP="00CB1D02"/>
    <w:p w14:paraId="00444697" w14:textId="3370D711" w:rsidR="00AE5C78" w:rsidRDefault="00AE5C78" w:rsidP="00501723">
      <w:pPr>
        <w:jc w:val="left"/>
      </w:pPr>
    </w:p>
    <w:p w14:paraId="43D078BA" w14:textId="5DF6619F" w:rsidR="001C58BF" w:rsidRDefault="001C58BF" w:rsidP="001C58BF">
      <w:pPr>
        <w:pStyle w:val="Ttulo1"/>
      </w:pPr>
      <w:bookmarkStart w:id="1" w:name="_Toc193211956"/>
      <w:bookmarkStart w:id="2" w:name="_Toc198893713"/>
      <w:r>
        <w:lastRenderedPageBreak/>
        <w:t>ALCANCE</w:t>
      </w:r>
      <w:bookmarkEnd w:id="1"/>
      <w:bookmarkEnd w:id="2"/>
    </w:p>
    <w:p w14:paraId="43564BDB" w14:textId="77777777" w:rsidR="00F718F0" w:rsidRPr="00F718F0" w:rsidRDefault="00F718F0" w:rsidP="00F718F0">
      <w:pPr>
        <w:rPr>
          <w:lang w:val="es-CO"/>
        </w:rPr>
      </w:pPr>
      <w:r w:rsidRPr="00F718F0">
        <w:rPr>
          <w:lang w:val="es-CO"/>
        </w:rPr>
        <w:t>El presente documento tiene como objetivo desarrollar la memoria de cálculo que justifica el cambio de la boquilla de entrada del separador ubicado en la etapa final de acondicionamiento térmico del gas natural. Este equipo opera posterior a un sistema de doble intercambio térmico, en el cual el gas saturado es enfriado progresivamente desde 98 °F hasta 35 °F, temperatura a la cual entra al separador con el fin de favorecer la condensación y separación de líquidos.</w:t>
      </w:r>
    </w:p>
    <w:p w14:paraId="60A8E620" w14:textId="77777777" w:rsidR="00F718F0" w:rsidRPr="00F718F0" w:rsidRDefault="00F718F0" w:rsidP="00F718F0">
      <w:pPr>
        <w:rPr>
          <w:lang w:val="es-CO"/>
        </w:rPr>
      </w:pPr>
      <w:r w:rsidRPr="00F718F0">
        <w:rPr>
          <w:lang w:val="es-CO"/>
        </w:rPr>
        <w:t xml:space="preserve">La modificación propuesta contempla el reemplazo de la conexión de entrada actual de 6” por una de 10” y la salida de 4” por una de 8”, con el objetivo de adecuar el equipo a un nuevo caudal de operación de </w:t>
      </w:r>
      <w:r w:rsidRPr="00F718F0">
        <w:rPr>
          <w:b/>
          <w:bCs/>
          <w:lang w:val="es-CO"/>
        </w:rPr>
        <w:t>30 MMSCFD</w:t>
      </w:r>
      <w:r w:rsidRPr="00F718F0">
        <w:rPr>
          <w:lang w:val="es-CO"/>
        </w:rPr>
        <w:t xml:space="preserve"> (desde </w:t>
      </w:r>
      <w:r w:rsidRPr="00F718F0">
        <w:rPr>
          <w:b/>
          <w:bCs/>
          <w:lang w:val="es-CO"/>
        </w:rPr>
        <w:t>19,5 MMSCFD</w:t>
      </w:r>
      <w:r w:rsidRPr="00F718F0">
        <w:rPr>
          <w:lang w:val="es-CO"/>
        </w:rPr>
        <w:t xml:space="preserve">) y mejorar las condiciones hidrodinámicas internas del separador. Asimismo, la presión de diseño será ajustada de </w:t>
      </w:r>
      <w:r w:rsidRPr="00F718F0">
        <w:rPr>
          <w:b/>
          <w:bCs/>
          <w:lang w:val="es-CO"/>
        </w:rPr>
        <w:t xml:space="preserve">720 </w:t>
      </w:r>
      <w:proofErr w:type="spellStart"/>
      <w:r w:rsidRPr="00F718F0">
        <w:rPr>
          <w:b/>
          <w:bCs/>
          <w:lang w:val="es-CO"/>
        </w:rPr>
        <w:t>psig</w:t>
      </w:r>
      <w:proofErr w:type="spellEnd"/>
      <w:r w:rsidRPr="00F718F0">
        <w:rPr>
          <w:lang w:val="es-CO"/>
        </w:rPr>
        <w:t xml:space="preserve"> en la configuración actual a </w:t>
      </w:r>
      <w:r w:rsidRPr="00F718F0">
        <w:rPr>
          <w:b/>
          <w:bCs/>
          <w:lang w:val="es-CO"/>
        </w:rPr>
        <w:t xml:space="preserve">450 </w:t>
      </w:r>
      <w:proofErr w:type="spellStart"/>
      <w:r w:rsidRPr="00F718F0">
        <w:rPr>
          <w:b/>
          <w:bCs/>
          <w:lang w:val="es-CO"/>
        </w:rPr>
        <w:t>psig</w:t>
      </w:r>
      <w:proofErr w:type="spellEnd"/>
      <w:r w:rsidRPr="00F718F0">
        <w:rPr>
          <w:lang w:val="es-CO"/>
        </w:rPr>
        <w:t xml:space="preserve"> en la configuración proyectada, en concordancia con los nuevos requerimientos operativos del sistema.</w:t>
      </w:r>
    </w:p>
    <w:p w14:paraId="4A914419" w14:textId="77777777" w:rsidR="00F718F0" w:rsidRDefault="00F718F0" w:rsidP="00F718F0">
      <w:pPr>
        <w:rPr>
          <w:lang w:val="es-CO"/>
        </w:rPr>
      </w:pPr>
      <w:r w:rsidRPr="00F718F0">
        <w:rPr>
          <w:lang w:val="es-CO"/>
        </w:rPr>
        <w:t xml:space="preserve">Con esta modificación, se busca garantizar una reducción de las velocidades de entrada y salida a rangos operativos más seguros y eficientes, lo que contribuye a optimizar la eficiencia de separación y reducir fenómenos indeseados como arrastre de líquidos, </w:t>
      </w:r>
      <w:proofErr w:type="spellStart"/>
      <w:r w:rsidRPr="00F718F0">
        <w:rPr>
          <w:lang w:val="es-CO"/>
        </w:rPr>
        <w:t>re-entrainment</w:t>
      </w:r>
      <w:proofErr w:type="spellEnd"/>
      <w:r w:rsidRPr="00F718F0">
        <w:rPr>
          <w:lang w:val="es-CO"/>
        </w:rPr>
        <w:t xml:space="preserve"> o erosión interna.</w:t>
      </w:r>
    </w:p>
    <w:p w14:paraId="785C74DB" w14:textId="5750A3F5" w:rsidR="000D1E1D" w:rsidRPr="00F718F0" w:rsidRDefault="000D1E1D" w:rsidP="00F718F0">
      <w:pPr>
        <w:rPr>
          <w:lang w:val="es-CO"/>
        </w:rPr>
      </w:pPr>
      <w:r w:rsidRPr="000D1E1D">
        <w:t>Es importante resaltar que el presente documento se limita exclusivamente al análisis técnico del separador y el cambio de sus boquillas de entrada y salida. No se consideran en este estudio los intercambiadores de calor ni otros componentes del sistema de acondicionamiento térmico.</w:t>
      </w:r>
    </w:p>
    <w:p w14:paraId="41EE5131" w14:textId="77777777" w:rsidR="00F718F0" w:rsidRPr="00F718F0" w:rsidRDefault="00F718F0" w:rsidP="00F718F0">
      <w:pPr>
        <w:rPr>
          <w:lang w:val="es-CO"/>
        </w:rPr>
      </w:pPr>
      <w:r w:rsidRPr="00F718F0">
        <w:rPr>
          <w:lang w:val="es-CO"/>
        </w:rPr>
        <w:t>El alcance de esta memoria incluye:</w:t>
      </w:r>
    </w:p>
    <w:p w14:paraId="6EADA408" w14:textId="77777777" w:rsidR="00F718F0" w:rsidRPr="00F718F0" w:rsidRDefault="00F718F0" w:rsidP="00F718F0">
      <w:pPr>
        <w:numPr>
          <w:ilvl w:val="0"/>
          <w:numId w:val="12"/>
        </w:numPr>
        <w:rPr>
          <w:lang w:val="es-CO"/>
        </w:rPr>
      </w:pPr>
      <w:r w:rsidRPr="00F718F0">
        <w:rPr>
          <w:lang w:val="es-CO"/>
        </w:rPr>
        <w:t>Descripción técnica del equipo y condiciones actuales de operación.</w:t>
      </w:r>
    </w:p>
    <w:p w14:paraId="167AC1F1" w14:textId="77777777" w:rsidR="00F718F0" w:rsidRPr="00F718F0" w:rsidRDefault="00F718F0" w:rsidP="00F718F0">
      <w:pPr>
        <w:numPr>
          <w:ilvl w:val="0"/>
          <w:numId w:val="12"/>
        </w:numPr>
        <w:rPr>
          <w:lang w:val="es-CO"/>
        </w:rPr>
      </w:pPr>
      <w:r w:rsidRPr="00F718F0">
        <w:rPr>
          <w:lang w:val="es-CO"/>
        </w:rPr>
        <w:t>Análisis comparativo entre la configuración actual y la proyectada.</w:t>
      </w:r>
    </w:p>
    <w:p w14:paraId="7E6EF7EA" w14:textId="77777777" w:rsidR="00F718F0" w:rsidRPr="00F718F0" w:rsidRDefault="00F718F0" w:rsidP="00F718F0">
      <w:pPr>
        <w:numPr>
          <w:ilvl w:val="0"/>
          <w:numId w:val="12"/>
        </w:numPr>
        <w:rPr>
          <w:lang w:val="es-CO"/>
        </w:rPr>
      </w:pPr>
      <w:r w:rsidRPr="00F718F0">
        <w:rPr>
          <w:lang w:val="es-CO"/>
        </w:rPr>
        <w:t>Evaluación de velocidades de entrada y salida en ambas configuraciones.</w:t>
      </w:r>
    </w:p>
    <w:p w14:paraId="0229C326" w14:textId="77777777" w:rsidR="00F718F0" w:rsidRPr="00F718F0" w:rsidRDefault="00F718F0" w:rsidP="00F718F0">
      <w:pPr>
        <w:numPr>
          <w:ilvl w:val="0"/>
          <w:numId w:val="12"/>
        </w:numPr>
        <w:rPr>
          <w:lang w:val="es-CO"/>
        </w:rPr>
      </w:pPr>
      <w:r w:rsidRPr="00F718F0">
        <w:rPr>
          <w:lang w:val="es-CO"/>
        </w:rPr>
        <w:t>Justificación técnica del cambio de boquillas desde el punto de vista mecánico e hidráulico.</w:t>
      </w:r>
    </w:p>
    <w:p w14:paraId="17303517" w14:textId="77777777" w:rsidR="00F718F0" w:rsidRPr="00F718F0" w:rsidRDefault="00F718F0" w:rsidP="00F718F0">
      <w:pPr>
        <w:numPr>
          <w:ilvl w:val="0"/>
          <w:numId w:val="12"/>
        </w:numPr>
        <w:rPr>
          <w:lang w:val="es-CO"/>
        </w:rPr>
      </w:pPr>
      <w:r w:rsidRPr="00F718F0">
        <w:rPr>
          <w:lang w:val="es-CO"/>
        </w:rPr>
        <w:t>Recomendaciones generales para implementación.</w:t>
      </w:r>
    </w:p>
    <w:p w14:paraId="32ADCD0E" w14:textId="77777777" w:rsidR="006C1557" w:rsidRPr="006C1557" w:rsidRDefault="006C1557" w:rsidP="006C1557"/>
    <w:p w14:paraId="015802B6" w14:textId="60F1FBAF" w:rsidR="0009158F" w:rsidRDefault="0009158F" w:rsidP="0009158F">
      <w:pPr>
        <w:pStyle w:val="Ttulo1"/>
      </w:pPr>
      <w:bookmarkStart w:id="3" w:name="_Toc193211957"/>
      <w:bookmarkStart w:id="4" w:name="_Toc198893714"/>
      <w:r>
        <w:t>NORMAS APLICABLES</w:t>
      </w:r>
      <w:bookmarkEnd w:id="3"/>
      <w:bookmarkEnd w:id="4"/>
    </w:p>
    <w:p w14:paraId="6D45AD04" w14:textId="77777777" w:rsidR="00B64576" w:rsidRDefault="00B64576" w:rsidP="00B64576">
      <w:pPr>
        <w:pStyle w:val="NormalWeb"/>
        <w:shd w:val="clear" w:color="auto" w:fill="FFFFFF"/>
        <w:spacing w:before="0" w:beforeAutospacing="0" w:after="0" w:afterAutospacing="0"/>
        <w:jc w:val="both"/>
        <w:rPr>
          <w:rFonts w:ascii="Arial" w:hAnsi="Arial" w:cs="Arial"/>
          <w:sz w:val="22"/>
          <w:szCs w:val="22"/>
        </w:rPr>
      </w:pPr>
      <w:r w:rsidRPr="00B64576">
        <w:rPr>
          <w:rFonts w:ascii="Arial" w:hAnsi="Arial" w:cs="Arial"/>
          <w:sz w:val="22"/>
          <w:szCs w:val="22"/>
        </w:rPr>
        <w:t>Para la memoria de cálculo del cambio de boquilla en el separador, se consideran las siguientes normas y códigos principales:</w:t>
      </w:r>
    </w:p>
    <w:p w14:paraId="42B5B746" w14:textId="77777777" w:rsidR="001764B2" w:rsidRPr="00B64576" w:rsidRDefault="001764B2" w:rsidP="00B64576">
      <w:pPr>
        <w:pStyle w:val="NormalWeb"/>
        <w:shd w:val="clear" w:color="auto" w:fill="FFFFFF"/>
        <w:spacing w:before="0" w:beforeAutospacing="0" w:after="0" w:afterAutospacing="0"/>
        <w:jc w:val="both"/>
        <w:rPr>
          <w:rFonts w:ascii="Arial" w:hAnsi="Arial" w:cs="Arial"/>
          <w:sz w:val="22"/>
          <w:szCs w:val="22"/>
        </w:rPr>
      </w:pPr>
    </w:p>
    <w:p w14:paraId="250B574F" w14:textId="77777777" w:rsidR="00B64576" w:rsidRPr="00B64576" w:rsidRDefault="00B64576" w:rsidP="000D1E1D">
      <w:pPr>
        <w:pStyle w:val="NormalWeb"/>
        <w:numPr>
          <w:ilvl w:val="0"/>
          <w:numId w:val="13"/>
        </w:numPr>
        <w:shd w:val="clear" w:color="auto" w:fill="FFFFFF"/>
        <w:spacing w:before="0" w:beforeAutospacing="0" w:after="0" w:afterAutospacing="0"/>
        <w:rPr>
          <w:rFonts w:ascii="Arial" w:hAnsi="Arial" w:cs="Arial"/>
          <w:sz w:val="22"/>
          <w:szCs w:val="22"/>
        </w:rPr>
      </w:pPr>
      <w:r w:rsidRPr="00B64576">
        <w:rPr>
          <w:rFonts w:ascii="Arial" w:hAnsi="Arial" w:cs="Arial"/>
          <w:b/>
          <w:bCs/>
          <w:sz w:val="22"/>
          <w:szCs w:val="22"/>
        </w:rPr>
        <w:t>ASME BPVC Sección VIII, División 1:</w:t>
      </w:r>
      <w:r w:rsidRPr="00B64576">
        <w:rPr>
          <w:rFonts w:ascii="Arial" w:hAnsi="Arial" w:cs="Arial"/>
          <w:sz w:val="22"/>
          <w:szCs w:val="22"/>
        </w:rPr>
        <w:br/>
        <w:t>Norma fundamental para el diseño, fabricación y verificación de recipientes a presión, aplicable a la vasija del separador y sus conexiones.</w:t>
      </w:r>
    </w:p>
    <w:p w14:paraId="3F21380F" w14:textId="77777777" w:rsidR="00B64576" w:rsidRPr="00B64576" w:rsidRDefault="00B64576" w:rsidP="00B64576">
      <w:pPr>
        <w:pStyle w:val="NormalWeb"/>
        <w:numPr>
          <w:ilvl w:val="0"/>
          <w:numId w:val="13"/>
        </w:numPr>
        <w:shd w:val="clear" w:color="auto" w:fill="FFFFFF"/>
        <w:spacing w:before="0" w:beforeAutospacing="0" w:after="0" w:afterAutospacing="0"/>
        <w:rPr>
          <w:rFonts w:ascii="Arial" w:hAnsi="Arial" w:cs="Arial"/>
          <w:sz w:val="22"/>
          <w:szCs w:val="22"/>
        </w:rPr>
      </w:pPr>
      <w:r w:rsidRPr="00B64576">
        <w:rPr>
          <w:rFonts w:ascii="Arial" w:hAnsi="Arial" w:cs="Arial"/>
          <w:b/>
          <w:bCs/>
          <w:sz w:val="22"/>
          <w:szCs w:val="22"/>
        </w:rPr>
        <w:lastRenderedPageBreak/>
        <w:t>API 12J (Separadores de Gas y Petróleo):</w:t>
      </w:r>
      <w:r w:rsidRPr="00B64576">
        <w:rPr>
          <w:rFonts w:ascii="Arial" w:hAnsi="Arial" w:cs="Arial"/>
          <w:sz w:val="22"/>
          <w:szCs w:val="22"/>
        </w:rPr>
        <w:br/>
        <w:t>Estándar para el diseño y operación de separadores, con recomendaciones específicas sobre configuraciones, eficiencia y parámetros hidráulicos internos.</w:t>
      </w:r>
    </w:p>
    <w:p w14:paraId="7870606D" w14:textId="77777777" w:rsidR="00B64576" w:rsidRPr="00B64576" w:rsidRDefault="00B64576" w:rsidP="00B64576">
      <w:pPr>
        <w:pStyle w:val="NormalWeb"/>
        <w:numPr>
          <w:ilvl w:val="0"/>
          <w:numId w:val="13"/>
        </w:numPr>
        <w:shd w:val="clear" w:color="auto" w:fill="FFFFFF"/>
        <w:spacing w:before="0" w:beforeAutospacing="0" w:after="0" w:afterAutospacing="0"/>
        <w:rPr>
          <w:rFonts w:ascii="Arial" w:hAnsi="Arial" w:cs="Arial"/>
          <w:sz w:val="22"/>
          <w:szCs w:val="22"/>
        </w:rPr>
      </w:pPr>
      <w:r w:rsidRPr="00B64576">
        <w:rPr>
          <w:rFonts w:ascii="Arial" w:hAnsi="Arial" w:cs="Arial"/>
          <w:b/>
          <w:bCs/>
          <w:sz w:val="22"/>
          <w:szCs w:val="22"/>
        </w:rPr>
        <w:t>API RP 14E:</w:t>
      </w:r>
      <w:r w:rsidRPr="00B64576">
        <w:rPr>
          <w:rFonts w:ascii="Arial" w:hAnsi="Arial" w:cs="Arial"/>
          <w:sz w:val="22"/>
          <w:szCs w:val="22"/>
        </w:rPr>
        <w:br/>
        <w:t>Prácticas recomendadas para diseño e instalación de sistemas de tuberías en plataformas de producción, incluyendo criterios para manejo de velocidades y erosión en líneas de proceso.</w:t>
      </w:r>
    </w:p>
    <w:p w14:paraId="0A3032A8" w14:textId="77777777" w:rsidR="00B64576" w:rsidRPr="00B64576" w:rsidRDefault="00B64576" w:rsidP="00B64576">
      <w:pPr>
        <w:pStyle w:val="NormalWeb"/>
        <w:numPr>
          <w:ilvl w:val="0"/>
          <w:numId w:val="13"/>
        </w:numPr>
        <w:shd w:val="clear" w:color="auto" w:fill="FFFFFF"/>
        <w:spacing w:before="0" w:beforeAutospacing="0" w:after="0" w:afterAutospacing="0"/>
        <w:rPr>
          <w:rFonts w:ascii="Arial" w:hAnsi="Arial" w:cs="Arial"/>
          <w:sz w:val="22"/>
          <w:szCs w:val="22"/>
        </w:rPr>
      </w:pPr>
      <w:r w:rsidRPr="00B64576">
        <w:rPr>
          <w:rFonts w:ascii="Arial" w:hAnsi="Arial" w:cs="Arial"/>
          <w:b/>
          <w:bCs/>
          <w:sz w:val="22"/>
          <w:szCs w:val="22"/>
        </w:rPr>
        <w:t>NACE MR0175/ISO 15156:</w:t>
      </w:r>
      <w:r w:rsidRPr="00B64576">
        <w:rPr>
          <w:rFonts w:ascii="Arial" w:hAnsi="Arial" w:cs="Arial"/>
          <w:sz w:val="22"/>
          <w:szCs w:val="22"/>
        </w:rPr>
        <w:br/>
        <w:t>Directrices para selección de materiales resistentes a la corrosión en ambientes con H</w:t>
      </w:r>
      <w:r w:rsidRPr="00B64576">
        <w:rPr>
          <w:rFonts w:ascii="Cambria Math" w:hAnsi="Cambria Math" w:cs="Cambria Math"/>
          <w:sz w:val="22"/>
          <w:szCs w:val="22"/>
        </w:rPr>
        <w:t>₂</w:t>
      </w:r>
      <w:r w:rsidRPr="00B64576">
        <w:rPr>
          <w:rFonts w:ascii="Arial" w:hAnsi="Arial" w:cs="Arial"/>
          <w:sz w:val="22"/>
          <w:szCs w:val="22"/>
        </w:rPr>
        <w:t>S, relevante en operaciones de gas natural con potencial presencia de gases corrosivos.</w:t>
      </w:r>
    </w:p>
    <w:p w14:paraId="761410A6" w14:textId="12CBE15D" w:rsidR="00B64576" w:rsidRPr="00B64576" w:rsidRDefault="00B64576" w:rsidP="00B64576">
      <w:pPr>
        <w:pStyle w:val="NormalWeb"/>
        <w:numPr>
          <w:ilvl w:val="0"/>
          <w:numId w:val="13"/>
        </w:numPr>
        <w:shd w:val="clear" w:color="auto" w:fill="FFFFFF"/>
        <w:spacing w:before="0" w:beforeAutospacing="0" w:after="0" w:afterAutospacing="0"/>
        <w:rPr>
          <w:rFonts w:ascii="Arial" w:hAnsi="Arial" w:cs="Arial"/>
          <w:sz w:val="22"/>
          <w:szCs w:val="22"/>
        </w:rPr>
      </w:pPr>
      <w:r w:rsidRPr="00B64576">
        <w:rPr>
          <w:rFonts w:ascii="Arial" w:hAnsi="Arial" w:cs="Arial"/>
          <w:b/>
          <w:bCs/>
          <w:sz w:val="22"/>
          <w:szCs w:val="22"/>
        </w:rPr>
        <w:t>Procedimientos internos de SEDIMA COR</w:t>
      </w:r>
      <w:r w:rsidR="00850B8B">
        <w:rPr>
          <w:rFonts w:ascii="Arial" w:hAnsi="Arial" w:cs="Arial"/>
          <w:b/>
          <w:bCs/>
          <w:sz w:val="22"/>
          <w:szCs w:val="22"/>
        </w:rPr>
        <w:t>P</w:t>
      </w:r>
      <w:r w:rsidRPr="00B64576">
        <w:rPr>
          <w:rFonts w:ascii="Arial" w:hAnsi="Arial" w:cs="Arial"/>
          <w:b/>
          <w:bCs/>
          <w:sz w:val="22"/>
          <w:szCs w:val="22"/>
        </w:rPr>
        <w:t>:</w:t>
      </w:r>
      <w:r w:rsidRPr="00B64576">
        <w:rPr>
          <w:rFonts w:ascii="Arial" w:hAnsi="Arial" w:cs="Arial"/>
          <w:sz w:val="22"/>
          <w:szCs w:val="22"/>
        </w:rPr>
        <w:br/>
        <w:t>Procedimientos específicos de la compañía, que incluyen criterios para diseño, operación segura y mantenimiento del equipo.</w:t>
      </w:r>
    </w:p>
    <w:p w14:paraId="62A4CF69" w14:textId="59BA480C" w:rsidR="002B736E" w:rsidRDefault="002B736E" w:rsidP="006B7939">
      <w:pPr>
        <w:pStyle w:val="NormalWeb"/>
        <w:shd w:val="clear" w:color="auto" w:fill="FFFFFF"/>
        <w:spacing w:before="0" w:beforeAutospacing="0" w:after="0" w:afterAutospacing="0"/>
        <w:jc w:val="both"/>
        <w:rPr>
          <w:rFonts w:ascii="Arial" w:hAnsi="Arial" w:cs="Arial"/>
          <w:sz w:val="22"/>
          <w:szCs w:val="22"/>
          <w:lang w:val="es-419"/>
        </w:rPr>
      </w:pPr>
    </w:p>
    <w:p w14:paraId="4EB1A97C" w14:textId="512D435D" w:rsidR="000D1E1D" w:rsidRDefault="000D1E1D" w:rsidP="000D1E1D">
      <w:pPr>
        <w:pStyle w:val="Ttulo1"/>
      </w:pPr>
      <w:bookmarkStart w:id="5" w:name="_Toc198893715"/>
      <w:r>
        <w:t>INTRODUCCIÓN</w:t>
      </w:r>
      <w:bookmarkEnd w:id="5"/>
      <w:r>
        <w:t xml:space="preserve">  </w:t>
      </w:r>
    </w:p>
    <w:p w14:paraId="775600F1" w14:textId="77777777" w:rsidR="000D1E1D" w:rsidRPr="000D1E1D" w:rsidRDefault="000D1E1D" w:rsidP="000D1E1D">
      <w:pPr>
        <w:pStyle w:val="NormalWeb"/>
        <w:jc w:val="both"/>
        <w:rPr>
          <w:rFonts w:ascii="Arial" w:hAnsi="Arial" w:cs="Arial"/>
          <w:sz w:val="22"/>
          <w:szCs w:val="22"/>
        </w:rPr>
      </w:pPr>
      <w:r w:rsidRPr="000D1E1D">
        <w:rPr>
          <w:rFonts w:ascii="Arial" w:hAnsi="Arial" w:cs="Arial"/>
          <w:sz w:val="22"/>
          <w:szCs w:val="22"/>
        </w:rPr>
        <w:t xml:space="preserve">El campo </w:t>
      </w:r>
      <w:r w:rsidRPr="000D1E1D">
        <w:rPr>
          <w:rStyle w:val="Textoennegrita"/>
          <w:rFonts w:ascii="Arial" w:hAnsi="Arial" w:cs="Arial"/>
          <w:sz w:val="22"/>
          <w:szCs w:val="22"/>
        </w:rPr>
        <w:t>María Conchita</w:t>
      </w:r>
      <w:r w:rsidRPr="000D1E1D">
        <w:rPr>
          <w:rFonts w:ascii="Arial" w:hAnsi="Arial" w:cs="Arial"/>
          <w:sz w:val="22"/>
          <w:szCs w:val="22"/>
        </w:rPr>
        <w:t xml:space="preserve"> se encuentra ubicado en el municipio de </w:t>
      </w:r>
      <w:r w:rsidRPr="000D1E1D">
        <w:rPr>
          <w:rStyle w:val="Textoennegrita"/>
          <w:rFonts w:ascii="Arial" w:hAnsi="Arial" w:cs="Arial"/>
          <w:sz w:val="22"/>
          <w:szCs w:val="22"/>
        </w:rPr>
        <w:t>Riohacha</w:t>
      </w:r>
      <w:r w:rsidRPr="000D1E1D">
        <w:rPr>
          <w:rFonts w:ascii="Arial" w:hAnsi="Arial" w:cs="Arial"/>
          <w:sz w:val="22"/>
          <w:szCs w:val="22"/>
        </w:rPr>
        <w:t xml:space="preserve">, en el departamento de </w:t>
      </w:r>
      <w:r w:rsidRPr="000D1E1D">
        <w:rPr>
          <w:rStyle w:val="Textoennegrita"/>
          <w:rFonts w:ascii="Arial" w:hAnsi="Arial" w:cs="Arial"/>
          <w:sz w:val="22"/>
          <w:szCs w:val="22"/>
        </w:rPr>
        <w:t>La Guajira</w:t>
      </w:r>
      <w:r w:rsidRPr="000D1E1D">
        <w:rPr>
          <w:rFonts w:ascii="Arial" w:hAnsi="Arial" w:cs="Arial"/>
          <w:sz w:val="22"/>
          <w:szCs w:val="22"/>
        </w:rPr>
        <w:t>, al norte de Colombia. Esta región es reconocida por su potencial en la producción de gas natural y representa un área estratégica para el desarrollo energético del país. El campo ha sido desarrollado para la extracción, tratamiento y comercialización de gas, integrando tecnologías que garantizan la eficiencia del proceso y el cumplimiento de estándares ambientales y operacionales.</w:t>
      </w:r>
    </w:p>
    <w:p w14:paraId="396F26D2" w14:textId="77777777" w:rsidR="000D1E1D" w:rsidRPr="000D1E1D" w:rsidRDefault="000D1E1D" w:rsidP="000D1E1D">
      <w:pPr>
        <w:pStyle w:val="NormalWeb"/>
        <w:jc w:val="both"/>
        <w:rPr>
          <w:rFonts w:ascii="Arial" w:hAnsi="Arial" w:cs="Arial"/>
          <w:sz w:val="22"/>
          <w:szCs w:val="22"/>
        </w:rPr>
      </w:pPr>
      <w:r w:rsidRPr="000D1E1D">
        <w:rPr>
          <w:rFonts w:ascii="Arial" w:hAnsi="Arial" w:cs="Arial"/>
          <w:sz w:val="22"/>
          <w:szCs w:val="22"/>
        </w:rPr>
        <w:t>En el marco de las actividades de acondicionamiento del gas extraído, el sistema de tratamiento incluye una etapa final de separación donde se remueven los líquidos condensados mediante un separador vertical. Este equipo recibe gas saturado que ha sido previamente enfriado en una secuencia de dos intercambiadores de calor, con el objetivo de llevarlo a condiciones favorables para la separación de líquidos.</w:t>
      </w:r>
    </w:p>
    <w:p w14:paraId="78311722" w14:textId="77777777" w:rsidR="000D1E1D" w:rsidRPr="000D1E1D" w:rsidRDefault="000D1E1D" w:rsidP="000D1E1D">
      <w:pPr>
        <w:pStyle w:val="NormalWeb"/>
        <w:jc w:val="both"/>
        <w:rPr>
          <w:rFonts w:ascii="Arial" w:hAnsi="Arial" w:cs="Arial"/>
          <w:sz w:val="22"/>
          <w:szCs w:val="22"/>
        </w:rPr>
      </w:pPr>
      <w:r w:rsidRPr="000D1E1D">
        <w:rPr>
          <w:rFonts w:ascii="Arial" w:hAnsi="Arial" w:cs="Arial"/>
          <w:sz w:val="22"/>
          <w:szCs w:val="22"/>
        </w:rPr>
        <w:t>Actualmente, el separador presenta limitaciones operativas asociadas a su configuración hidráulica, específicamente en las velocidades de entrada y salida del gas. Estas velocidades se encuentran fuera de los rangos recomendados, lo que podría afectar la eficiencia del proceso de separación y comprometer la integridad del equipo.</w:t>
      </w:r>
    </w:p>
    <w:p w14:paraId="0E51732F" w14:textId="7827147C" w:rsidR="000D1E1D" w:rsidRDefault="000D1E1D" w:rsidP="000D1E1D">
      <w:pPr>
        <w:pStyle w:val="NormalWeb"/>
        <w:jc w:val="both"/>
        <w:rPr>
          <w:rFonts w:ascii="Arial" w:hAnsi="Arial" w:cs="Arial"/>
          <w:sz w:val="22"/>
          <w:szCs w:val="22"/>
        </w:rPr>
      </w:pPr>
      <w:r w:rsidRPr="000D1E1D">
        <w:rPr>
          <w:rFonts w:ascii="Arial" w:hAnsi="Arial" w:cs="Arial"/>
          <w:sz w:val="22"/>
          <w:szCs w:val="22"/>
        </w:rPr>
        <w:t xml:space="preserve">Por esta razón, el presente documento tiene como propósito desarrollar la memoria de cálculo que respalde el cambio de boquillas del separador, evaluando el impacto de dicha modificación sobre el comportamiento hidráulico del sistema. El análisis se realiza considerando las condiciones actuales y las proyectadas, con base en normativas reconocidas y los procedimientos internos de </w:t>
      </w:r>
      <w:r w:rsidRPr="001764B2">
        <w:rPr>
          <w:rStyle w:val="Textoennegrita"/>
          <w:rFonts w:ascii="Arial" w:hAnsi="Arial" w:cs="Arial"/>
          <w:b w:val="0"/>
          <w:bCs w:val="0"/>
          <w:sz w:val="22"/>
          <w:szCs w:val="22"/>
        </w:rPr>
        <w:t>S</w:t>
      </w:r>
      <w:r w:rsidR="001764B2" w:rsidRPr="001764B2">
        <w:rPr>
          <w:rStyle w:val="Textoennegrita"/>
          <w:rFonts w:ascii="Arial" w:hAnsi="Arial" w:cs="Arial"/>
          <w:b w:val="0"/>
          <w:bCs w:val="0"/>
          <w:sz w:val="22"/>
          <w:szCs w:val="22"/>
        </w:rPr>
        <w:t>EDIMA CORP</w:t>
      </w:r>
      <w:r w:rsidRPr="000D1E1D">
        <w:rPr>
          <w:rFonts w:ascii="Arial" w:hAnsi="Arial" w:cs="Arial"/>
          <w:sz w:val="22"/>
          <w:szCs w:val="22"/>
        </w:rPr>
        <w:t>, y está enfocado exclusivamente en el separador, sin incluir el estudio de los intercambiadores de calor u otros equipos del sistema.</w:t>
      </w:r>
    </w:p>
    <w:p w14:paraId="3FCABF7E" w14:textId="77777777" w:rsidR="00E54D3C" w:rsidRDefault="00E54D3C" w:rsidP="000D1E1D">
      <w:pPr>
        <w:pStyle w:val="NormalWeb"/>
        <w:jc w:val="both"/>
        <w:rPr>
          <w:rFonts w:ascii="Arial" w:hAnsi="Arial" w:cs="Arial"/>
          <w:sz w:val="22"/>
          <w:szCs w:val="22"/>
        </w:rPr>
      </w:pPr>
    </w:p>
    <w:p w14:paraId="415A86F7" w14:textId="77777777" w:rsidR="00E54D3C" w:rsidRDefault="00E54D3C" w:rsidP="000D1E1D">
      <w:pPr>
        <w:pStyle w:val="NormalWeb"/>
        <w:jc w:val="both"/>
        <w:rPr>
          <w:rFonts w:ascii="Arial" w:hAnsi="Arial" w:cs="Arial"/>
          <w:sz w:val="22"/>
          <w:szCs w:val="22"/>
        </w:rPr>
      </w:pPr>
    </w:p>
    <w:p w14:paraId="68E2AFA5" w14:textId="127DF213" w:rsidR="000B4D0A" w:rsidRPr="000B4D0A" w:rsidRDefault="000B4D0A" w:rsidP="000B4D0A">
      <w:pPr>
        <w:pStyle w:val="Ttulo1"/>
      </w:pPr>
      <w:bookmarkStart w:id="6" w:name="_Toc198893716"/>
      <w:r>
        <w:lastRenderedPageBreak/>
        <w:t>I</w:t>
      </w:r>
      <w:r w:rsidR="000877E0">
        <w:t>NFORMACIÓN DE ENTRADA</w:t>
      </w:r>
      <w:bookmarkEnd w:id="6"/>
    </w:p>
    <w:p w14:paraId="5B79443A" w14:textId="77777777" w:rsidR="000B4D0A" w:rsidRPr="000B4D0A" w:rsidRDefault="000B4D0A" w:rsidP="000B4D0A">
      <w:pPr>
        <w:pStyle w:val="NormalWeb"/>
        <w:jc w:val="both"/>
        <w:rPr>
          <w:rFonts w:ascii="Arial" w:hAnsi="Arial" w:cs="Arial"/>
          <w:sz w:val="22"/>
          <w:szCs w:val="22"/>
        </w:rPr>
      </w:pPr>
      <w:r w:rsidRPr="000B4D0A">
        <w:rPr>
          <w:rFonts w:ascii="Arial" w:hAnsi="Arial" w:cs="Arial"/>
          <w:sz w:val="22"/>
          <w:szCs w:val="22"/>
        </w:rPr>
        <w:t xml:space="preserve">El separador vertical del campo María Conchita fue diseñado originalmente para manejar un flujo de gas de </w:t>
      </w:r>
      <w:r w:rsidRPr="000B4D0A">
        <w:rPr>
          <w:rFonts w:ascii="Arial" w:hAnsi="Arial" w:cs="Arial"/>
          <w:b/>
          <w:bCs/>
          <w:sz w:val="22"/>
          <w:szCs w:val="22"/>
        </w:rPr>
        <w:t>19,5 MMSCFD</w:t>
      </w:r>
      <w:r w:rsidRPr="000B4D0A">
        <w:rPr>
          <w:rFonts w:ascii="Arial" w:hAnsi="Arial" w:cs="Arial"/>
          <w:sz w:val="22"/>
          <w:szCs w:val="22"/>
        </w:rPr>
        <w:t xml:space="preserve"> a una presión de diseño de </w:t>
      </w:r>
      <w:r w:rsidRPr="000B4D0A">
        <w:rPr>
          <w:rFonts w:ascii="Arial" w:hAnsi="Arial" w:cs="Arial"/>
          <w:b/>
          <w:bCs/>
          <w:sz w:val="22"/>
          <w:szCs w:val="22"/>
        </w:rPr>
        <w:t xml:space="preserve">720 </w:t>
      </w:r>
      <w:proofErr w:type="spellStart"/>
      <w:r w:rsidRPr="000B4D0A">
        <w:rPr>
          <w:rFonts w:ascii="Arial" w:hAnsi="Arial" w:cs="Arial"/>
          <w:b/>
          <w:bCs/>
          <w:sz w:val="22"/>
          <w:szCs w:val="22"/>
        </w:rPr>
        <w:t>psig</w:t>
      </w:r>
      <w:proofErr w:type="spellEnd"/>
      <w:r w:rsidRPr="000B4D0A">
        <w:rPr>
          <w:rFonts w:ascii="Arial" w:hAnsi="Arial" w:cs="Arial"/>
          <w:sz w:val="22"/>
          <w:szCs w:val="22"/>
        </w:rPr>
        <w:t xml:space="preserve">, con conexiones de entrada de </w:t>
      </w:r>
      <w:r w:rsidRPr="000B4D0A">
        <w:rPr>
          <w:rFonts w:ascii="Arial" w:hAnsi="Arial" w:cs="Arial"/>
          <w:b/>
          <w:bCs/>
          <w:sz w:val="22"/>
          <w:szCs w:val="22"/>
        </w:rPr>
        <w:t>6”</w:t>
      </w:r>
      <w:r w:rsidRPr="000B4D0A">
        <w:rPr>
          <w:rFonts w:ascii="Arial" w:hAnsi="Arial" w:cs="Arial"/>
          <w:sz w:val="22"/>
          <w:szCs w:val="22"/>
        </w:rPr>
        <w:t xml:space="preserve"> y salida de </w:t>
      </w:r>
      <w:r w:rsidRPr="000B4D0A">
        <w:rPr>
          <w:rFonts w:ascii="Arial" w:hAnsi="Arial" w:cs="Arial"/>
          <w:b/>
          <w:bCs/>
          <w:sz w:val="22"/>
          <w:szCs w:val="22"/>
        </w:rPr>
        <w:t>4”</w:t>
      </w:r>
      <w:r w:rsidRPr="000B4D0A">
        <w:rPr>
          <w:rFonts w:ascii="Arial" w:hAnsi="Arial" w:cs="Arial"/>
          <w:sz w:val="22"/>
          <w:szCs w:val="22"/>
        </w:rPr>
        <w:t xml:space="preserve">. Sin embargo, se proyecta un incremento en la capacidad de tratamiento hasta </w:t>
      </w:r>
      <w:r w:rsidRPr="000B4D0A">
        <w:rPr>
          <w:rFonts w:ascii="Arial" w:hAnsi="Arial" w:cs="Arial"/>
          <w:b/>
          <w:bCs/>
          <w:sz w:val="22"/>
          <w:szCs w:val="22"/>
        </w:rPr>
        <w:t>30 MMSCFD</w:t>
      </w:r>
      <w:r w:rsidRPr="000B4D0A">
        <w:rPr>
          <w:rFonts w:ascii="Arial" w:hAnsi="Arial" w:cs="Arial"/>
          <w:sz w:val="22"/>
          <w:szCs w:val="22"/>
        </w:rPr>
        <w:t xml:space="preserve">, y una reducción de la presión de operación a </w:t>
      </w:r>
      <w:r w:rsidRPr="000B4D0A">
        <w:rPr>
          <w:rFonts w:ascii="Arial" w:hAnsi="Arial" w:cs="Arial"/>
          <w:b/>
          <w:bCs/>
          <w:sz w:val="22"/>
          <w:szCs w:val="22"/>
        </w:rPr>
        <w:t xml:space="preserve">450 </w:t>
      </w:r>
      <w:proofErr w:type="spellStart"/>
      <w:r w:rsidRPr="000B4D0A">
        <w:rPr>
          <w:rFonts w:ascii="Arial" w:hAnsi="Arial" w:cs="Arial"/>
          <w:b/>
          <w:bCs/>
          <w:sz w:val="22"/>
          <w:szCs w:val="22"/>
        </w:rPr>
        <w:t>psig</w:t>
      </w:r>
      <w:proofErr w:type="spellEnd"/>
      <w:r w:rsidRPr="000B4D0A">
        <w:rPr>
          <w:rFonts w:ascii="Arial" w:hAnsi="Arial" w:cs="Arial"/>
          <w:sz w:val="22"/>
          <w:szCs w:val="22"/>
        </w:rPr>
        <w:t>, lo que exige una evaluación de la configuración actual del equipo.</w:t>
      </w:r>
    </w:p>
    <w:p w14:paraId="563B4581" w14:textId="77777777" w:rsidR="000B4D0A" w:rsidRDefault="000B4D0A" w:rsidP="000B4D0A">
      <w:pPr>
        <w:pStyle w:val="NormalWeb"/>
        <w:jc w:val="both"/>
        <w:rPr>
          <w:rFonts w:ascii="Arial" w:hAnsi="Arial" w:cs="Arial"/>
          <w:sz w:val="22"/>
          <w:szCs w:val="22"/>
        </w:rPr>
      </w:pPr>
      <w:r w:rsidRPr="000B4D0A">
        <w:rPr>
          <w:rFonts w:ascii="Arial" w:hAnsi="Arial" w:cs="Arial"/>
          <w:sz w:val="22"/>
          <w:szCs w:val="22"/>
        </w:rPr>
        <w:t>Esta sección presenta un análisis comparativo entre las condiciones actuales, las condiciones proyectadas tras el cambio de boquillas, y las recomendaciones normativas en cuanto a velocidades internas de flujo.</w:t>
      </w:r>
    </w:p>
    <w:p w14:paraId="2D92F7DD" w14:textId="67C992DA" w:rsidR="000B4D0A" w:rsidRPr="00582E43" w:rsidRDefault="00582E43" w:rsidP="00582E43">
      <w:pPr>
        <w:pStyle w:val="NormalWeb"/>
        <w:jc w:val="center"/>
        <w:rPr>
          <w:rFonts w:ascii="Arial" w:hAnsi="Arial" w:cs="Arial"/>
          <w:i/>
          <w:iCs/>
          <w:sz w:val="16"/>
          <w:szCs w:val="16"/>
        </w:rPr>
      </w:pPr>
      <w:r>
        <w:rPr>
          <w:rFonts w:ascii="Arial" w:hAnsi="Arial" w:cs="Arial"/>
          <w:i/>
          <w:iCs/>
          <w:sz w:val="16"/>
          <w:szCs w:val="16"/>
        </w:rPr>
        <w:t xml:space="preserve">Tabla # 1. comparación de velocidades </w:t>
      </w:r>
    </w:p>
    <w:tbl>
      <w:tblPr>
        <w:tblStyle w:val="Tablaconcuadrcula"/>
        <w:tblW w:w="0" w:type="auto"/>
        <w:tblLook w:val="04A0" w:firstRow="1" w:lastRow="0" w:firstColumn="1" w:lastColumn="0" w:noHBand="0" w:noVBand="1"/>
      </w:tblPr>
      <w:tblGrid>
        <w:gridCol w:w="3964"/>
        <w:gridCol w:w="2268"/>
        <w:gridCol w:w="2262"/>
      </w:tblGrid>
      <w:tr w:rsidR="000B4D0A" w14:paraId="0269715A" w14:textId="77777777" w:rsidTr="0066083B">
        <w:tc>
          <w:tcPr>
            <w:tcW w:w="3964" w:type="dxa"/>
          </w:tcPr>
          <w:p w14:paraId="08EA554B" w14:textId="101B2D05" w:rsidR="000B4D0A" w:rsidRPr="00582E43" w:rsidRDefault="00582E43" w:rsidP="0066083B">
            <w:pPr>
              <w:pStyle w:val="NormalWeb"/>
              <w:spacing w:before="0" w:beforeAutospacing="0" w:after="0" w:afterAutospacing="0"/>
              <w:jc w:val="center"/>
              <w:rPr>
                <w:rFonts w:ascii="Arial" w:hAnsi="Arial" w:cs="Arial"/>
                <w:b/>
                <w:bCs/>
                <w:sz w:val="22"/>
                <w:szCs w:val="22"/>
              </w:rPr>
            </w:pPr>
            <w:r w:rsidRPr="00582E43">
              <w:rPr>
                <w:rFonts w:ascii="Arial" w:hAnsi="Arial" w:cs="Arial"/>
                <w:b/>
                <w:bCs/>
                <w:sz w:val="22"/>
                <w:szCs w:val="22"/>
              </w:rPr>
              <w:t>Condición</w:t>
            </w:r>
          </w:p>
        </w:tc>
        <w:tc>
          <w:tcPr>
            <w:tcW w:w="2268" w:type="dxa"/>
          </w:tcPr>
          <w:p w14:paraId="0A67AC1F" w14:textId="77777777" w:rsidR="0066083B" w:rsidRDefault="0066083B" w:rsidP="0066083B">
            <w:pPr>
              <w:pStyle w:val="NormalWeb"/>
              <w:spacing w:before="0" w:beforeAutospacing="0" w:after="0" w:afterAutospacing="0"/>
              <w:jc w:val="center"/>
              <w:rPr>
                <w:rFonts w:ascii="Arial" w:hAnsi="Arial" w:cs="Arial"/>
                <w:b/>
                <w:bCs/>
                <w:sz w:val="22"/>
                <w:szCs w:val="22"/>
              </w:rPr>
            </w:pPr>
            <w:r>
              <w:rPr>
                <w:rFonts w:ascii="Arial" w:hAnsi="Arial" w:cs="Arial"/>
                <w:b/>
                <w:bCs/>
                <w:sz w:val="22"/>
                <w:szCs w:val="22"/>
              </w:rPr>
              <w:t xml:space="preserve">Velocidad de </w:t>
            </w:r>
          </w:p>
          <w:p w14:paraId="20D6D65F" w14:textId="02BC3C73" w:rsidR="000B4D0A" w:rsidRPr="00582E43" w:rsidRDefault="00582E43" w:rsidP="0066083B">
            <w:pPr>
              <w:pStyle w:val="NormalWeb"/>
              <w:spacing w:before="0" w:beforeAutospacing="0" w:after="0" w:afterAutospacing="0"/>
              <w:jc w:val="center"/>
              <w:rPr>
                <w:rFonts w:ascii="Arial" w:hAnsi="Arial" w:cs="Arial"/>
                <w:b/>
                <w:bCs/>
                <w:sz w:val="22"/>
                <w:szCs w:val="22"/>
              </w:rPr>
            </w:pPr>
            <w:r w:rsidRPr="00582E43">
              <w:rPr>
                <w:rFonts w:ascii="Arial" w:hAnsi="Arial" w:cs="Arial"/>
                <w:b/>
                <w:bCs/>
                <w:sz w:val="22"/>
                <w:szCs w:val="22"/>
              </w:rPr>
              <w:t>Entrada (ft/s)</w:t>
            </w:r>
          </w:p>
        </w:tc>
        <w:tc>
          <w:tcPr>
            <w:tcW w:w="2262" w:type="dxa"/>
          </w:tcPr>
          <w:p w14:paraId="1933C44D" w14:textId="77777777" w:rsidR="0066083B" w:rsidRDefault="0066083B" w:rsidP="0066083B">
            <w:pPr>
              <w:pStyle w:val="NormalWeb"/>
              <w:spacing w:before="0" w:beforeAutospacing="0" w:after="0" w:afterAutospacing="0"/>
              <w:jc w:val="center"/>
              <w:rPr>
                <w:rFonts w:ascii="Arial" w:hAnsi="Arial" w:cs="Arial"/>
                <w:b/>
                <w:bCs/>
                <w:sz w:val="22"/>
                <w:szCs w:val="22"/>
              </w:rPr>
            </w:pPr>
            <w:r>
              <w:rPr>
                <w:rFonts w:ascii="Arial" w:hAnsi="Arial" w:cs="Arial"/>
                <w:b/>
                <w:bCs/>
                <w:sz w:val="22"/>
                <w:szCs w:val="22"/>
              </w:rPr>
              <w:t>Velocidad de</w:t>
            </w:r>
          </w:p>
          <w:p w14:paraId="6CEAAFDC" w14:textId="0038AC39" w:rsidR="000B4D0A" w:rsidRPr="00582E43" w:rsidRDefault="0066083B" w:rsidP="0066083B">
            <w:pPr>
              <w:pStyle w:val="NormalWeb"/>
              <w:spacing w:before="0" w:beforeAutospacing="0" w:after="0" w:afterAutospacing="0"/>
              <w:jc w:val="center"/>
              <w:rPr>
                <w:rFonts w:ascii="Arial" w:hAnsi="Arial" w:cs="Arial"/>
                <w:b/>
                <w:bCs/>
                <w:sz w:val="22"/>
                <w:szCs w:val="22"/>
              </w:rPr>
            </w:pPr>
            <w:r>
              <w:rPr>
                <w:rFonts w:ascii="Arial" w:hAnsi="Arial" w:cs="Arial"/>
                <w:b/>
                <w:bCs/>
                <w:sz w:val="22"/>
                <w:szCs w:val="22"/>
              </w:rPr>
              <w:t xml:space="preserve"> </w:t>
            </w:r>
            <w:r w:rsidR="00582E43" w:rsidRPr="00582E43">
              <w:rPr>
                <w:rFonts w:ascii="Arial" w:hAnsi="Arial" w:cs="Arial"/>
                <w:b/>
                <w:bCs/>
                <w:sz w:val="22"/>
                <w:szCs w:val="22"/>
              </w:rPr>
              <w:t>Salida (ft/s)</w:t>
            </w:r>
          </w:p>
        </w:tc>
      </w:tr>
      <w:tr w:rsidR="000B4D0A" w14:paraId="22162564" w14:textId="77777777" w:rsidTr="0066083B">
        <w:tc>
          <w:tcPr>
            <w:tcW w:w="3964" w:type="dxa"/>
            <w:vAlign w:val="center"/>
          </w:tcPr>
          <w:p w14:paraId="4819094D" w14:textId="77777777" w:rsidR="0066083B" w:rsidRDefault="00582E43" w:rsidP="0066083B">
            <w:pPr>
              <w:pStyle w:val="NormalWeb"/>
              <w:spacing w:before="0" w:beforeAutospacing="0" w:after="0" w:afterAutospacing="0"/>
              <w:jc w:val="center"/>
              <w:rPr>
                <w:rFonts w:ascii="Arial" w:hAnsi="Arial" w:cs="Arial"/>
                <w:sz w:val="22"/>
                <w:szCs w:val="22"/>
              </w:rPr>
            </w:pPr>
            <w:r>
              <w:rPr>
                <w:rFonts w:ascii="Arial" w:hAnsi="Arial" w:cs="Arial"/>
                <w:sz w:val="22"/>
                <w:szCs w:val="22"/>
              </w:rPr>
              <w:t xml:space="preserve">Actual </w:t>
            </w:r>
          </w:p>
          <w:p w14:paraId="222E48DD" w14:textId="36752BAB" w:rsidR="000B4D0A" w:rsidRDefault="00582E43" w:rsidP="0066083B">
            <w:pPr>
              <w:pStyle w:val="NormalWeb"/>
              <w:spacing w:before="0" w:beforeAutospacing="0" w:after="0" w:afterAutospacing="0"/>
              <w:jc w:val="center"/>
              <w:rPr>
                <w:rFonts w:ascii="Arial" w:hAnsi="Arial" w:cs="Arial"/>
                <w:sz w:val="22"/>
                <w:szCs w:val="22"/>
              </w:rPr>
            </w:pPr>
            <w:r>
              <w:rPr>
                <w:rFonts w:ascii="Arial" w:hAnsi="Arial" w:cs="Arial"/>
                <w:sz w:val="22"/>
                <w:szCs w:val="22"/>
              </w:rPr>
              <w:t>(entrada 6 in, salida 4 in).</w:t>
            </w:r>
          </w:p>
        </w:tc>
        <w:tc>
          <w:tcPr>
            <w:tcW w:w="2268" w:type="dxa"/>
            <w:vAlign w:val="center"/>
          </w:tcPr>
          <w:p w14:paraId="64ADFE7B" w14:textId="14DA8976" w:rsidR="000B4D0A" w:rsidRDefault="00582E43" w:rsidP="0066083B">
            <w:pPr>
              <w:pStyle w:val="NormalWeb"/>
              <w:jc w:val="center"/>
              <w:rPr>
                <w:rFonts w:ascii="Arial" w:hAnsi="Arial" w:cs="Arial"/>
                <w:sz w:val="22"/>
                <w:szCs w:val="22"/>
              </w:rPr>
            </w:pPr>
            <w:r>
              <w:rPr>
                <w:rFonts w:ascii="Arial" w:hAnsi="Arial" w:cs="Arial"/>
                <w:sz w:val="22"/>
                <w:szCs w:val="22"/>
              </w:rPr>
              <w:t>20</w:t>
            </w:r>
          </w:p>
        </w:tc>
        <w:tc>
          <w:tcPr>
            <w:tcW w:w="2262" w:type="dxa"/>
            <w:vAlign w:val="center"/>
          </w:tcPr>
          <w:p w14:paraId="0208AE5F" w14:textId="6904E320" w:rsidR="000B4D0A" w:rsidRDefault="00582E43" w:rsidP="0066083B">
            <w:pPr>
              <w:pStyle w:val="NormalWeb"/>
              <w:jc w:val="center"/>
              <w:rPr>
                <w:rFonts w:ascii="Arial" w:hAnsi="Arial" w:cs="Arial"/>
                <w:sz w:val="22"/>
                <w:szCs w:val="22"/>
              </w:rPr>
            </w:pPr>
            <w:r>
              <w:rPr>
                <w:rFonts w:ascii="Arial" w:hAnsi="Arial" w:cs="Arial"/>
                <w:sz w:val="22"/>
                <w:szCs w:val="22"/>
              </w:rPr>
              <w:t>50</w:t>
            </w:r>
          </w:p>
        </w:tc>
      </w:tr>
      <w:tr w:rsidR="000B4D0A" w14:paraId="5D3C5EBB" w14:textId="77777777" w:rsidTr="0066083B">
        <w:tc>
          <w:tcPr>
            <w:tcW w:w="3964" w:type="dxa"/>
            <w:vAlign w:val="center"/>
          </w:tcPr>
          <w:p w14:paraId="5F0450DF" w14:textId="77777777" w:rsidR="0066083B" w:rsidRDefault="00582E43" w:rsidP="0066083B">
            <w:pPr>
              <w:pStyle w:val="NormalWeb"/>
              <w:spacing w:before="0" w:beforeAutospacing="0" w:after="0" w:afterAutospacing="0"/>
              <w:jc w:val="center"/>
              <w:rPr>
                <w:rFonts w:ascii="Arial" w:hAnsi="Arial" w:cs="Arial"/>
                <w:sz w:val="22"/>
                <w:szCs w:val="22"/>
              </w:rPr>
            </w:pPr>
            <w:r>
              <w:rPr>
                <w:rFonts w:ascii="Arial" w:hAnsi="Arial" w:cs="Arial"/>
                <w:sz w:val="22"/>
                <w:szCs w:val="22"/>
              </w:rPr>
              <w:t xml:space="preserve">Proyectada </w:t>
            </w:r>
          </w:p>
          <w:p w14:paraId="46A52D9E" w14:textId="0386A212" w:rsidR="000B4D0A" w:rsidRDefault="00582E43" w:rsidP="0066083B">
            <w:pPr>
              <w:pStyle w:val="NormalWeb"/>
              <w:spacing w:before="0" w:beforeAutospacing="0" w:after="0" w:afterAutospacing="0"/>
              <w:jc w:val="center"/>
              <w:rPr>
                <w:rFonts w:ascii="Arial" w:hAnsi="Arial" w:cs="Arial"/>
                <w:sz w:val="22"/>
                <w:szCs w:val="22"/>
              </w:rPr>
            </w:pPr>
            <w:r>
              <w:rPr>
                <w:rFonts w:ascii="Arial" w:hAnsi="Arial" w:cs="Arial"/>
                <w:sz w:val="22"/>
                <w:szCs w:val="22"/>
              </w:rPr>
              <w:t>(entrada 10 in, salida 8 in).</w:t>
            </w:r>
          </w:p>
        </w:tc>
        <w:tc>
          <w:tcPr>
            <w:tcW w:w="2268" w:type="dxa"/>
            <w:vAlign w:val="center"/>
          </w:tcPr>
          <w:p w14:paraId="49D3F165" w14:textId="2FAED46A" w:rsidR="000B4D0A" w:rsidRDefault="00582E43" w:rsidP="0066083B">
            <w:pPr>
              <w:pStyle w:val="NormalWeb"/>
              <w:jc w:val="center"/>
              <w:rPr>
                <w:rFonts w:ascii="Arial" w:hAnsi="Arial" w:cs="Arial"/>
                <w:sz w:val="22"/>
                <w:szCs w:val="22"/>
              </w:rPr>
            </w:pPr>
            <w:r>
              <w:rPr>
                <w:rFonts w:ascii="Arial" w:hAnsi="Arial" w:cs="Arial"/>
                <w:sz w:val="22"/>
                <w:szCs w:val="22"/>
              </w:rPr>
              <w:t>22.1</w:t>
            </w:r>
          </w:p>
        </w:tc>
        <w:tc>
          <w:tcPr>
            <w:tcW w:w="2262" w:type="dxa"/>
            <w:vAlign w:val="center"/>
          </w:tcPr>
          <w:p w14:paraId="62E09837" w14:textId="4AAABAC2" w:rsidR="000B4D0A" w:rsidRDefault="00582E43" w:rsidP="0066083B">
            <w:pPr>
              <w:pStyle w:val="NormalWeb"/>
              <w:jc w:val="center"/>
              <w:rPr>
                <w:rFonts w:ascii="Arial" w:hAnsi="Arial" w:cs="Arial"/>
                <w:sz w:val="22"/>
                <w:szCs w:val="22"/>
              </w:rPr>
            </w:pPr>
            <w:r>
              <w:rPr>
                <w:rFonts w:ascii="Arial" w:hAnsi="Arial" w:cs="Arial"/>
                <w:sz w:val="22"/>
                <w:szCs w:val="22"/>
              </w:rPr>
              <w:t>31.2</w:t>
            </w:r>
          </w:p>
        </w:tc>
      </w:tr>
      <w:tr w:rsidR="000B4D0A" w14:paraId="3CF661A6" w14:textId="77777777" w:rsidTr="0066083B">
        <w:tc>
          <w:tcPr>
            <w:tcW w:w="3964" w:type="dxa"/>
            <w:vAlign w:val="center"/>
          </w:tcPr>
          <w:p w14:paraId="564CD56A" w14:textId="6E1E5936" w:rsidR="0066083B" w:rsidRDefault="0066083B" w:rsidP="0066083B">
            <w:pPr>
              <w:pStyle w:val="NormalWeb"/>
              <w:spacing w:before="0" w:beforeAutospacing="0" w:after="0" w:afterAutospacing="0"/>
              <w:jc w:val="center"/>
              <w:rPr>
                <w:rFonts w:ascii="Arial" w:hAnsi="Arial" w:cs="Arial"/>
                <w:sz w:val="22"/>
                <w:szCs w:val="22"/>
                <w:lang w:val="es-419"/>
              </w:rPr>
            </w:pPr>
            <w:r>
              <w:rPr>
                <w:rFonts w:ascii="Arial" w:hAnsi="Arial" w:cs="Arial"/>
                <w:sz w:val="22"/>
                <w:szCs w:val="22"/>
                <w:lang w:val="es-419"/>
              </w:rPr>
              <w:t xml:space="preserve">Criterio </w:t>
            </w:r>
            <w:r w:rsidR="00582E43" w:rsidRPr="00582E43">
              <w:rPr>
                <w:rFonts w:ascii="Arial" w:hAnsi="Arial" w:cs="Arial"/>
                <w:sz w:val="22"/>
                <w:szCs w:val="22"/>
                <w:lang w:val="es-419"/>
              </w:rPr>
              <w:t>Recomendad</w:t>
            </w:r>
            <w:r>
              <w:rPr>
                <w:rFonts w:ascii="Arial" w:hAnsi="Arial" w:cs="Arial"/>
                <w:sz w:val="22"/>
                <w:szCs w:val="22"/>
                <w:lang w:val="es-419"/>
              </w:rPr>
              <w:t>o</w:t>
            </w:r>
            <w:r w:rsidR="00582E43" w:rsidRPr="00582E43">
              <w:rPr>
                <w:rFonts w:ascii="Arial" w:hAnsi="Arial" w:cs="Arial"/>
                <w:sz w:val="22"/>
                <w:szCs w:val="22"/>
                <w:lang w:val="es-419"/>
              </w:rPr>
              <w:t xml:space="preserve"> </w:t>
            </w:r>
          </w:p>
          <w:p w14:paraId="700B0339" w14:textId="439F6E07" w:rsidR="000B4D0A" w:rsidRDefault="00582E43" w:rsidP="0066083B">
            <w:pPr>
              <w:pStyle w:val="NormalWeb"/>
              <w:spacing w:before="0" w:beforeAutospacing="0" w:after="0" w:afterAutospacing="0"/>
              <w:jc w:val="center"/>
              <w:rPr>
                <w:rFonts w:ascii="Arial" w:hAnsi="Arial" w:cs="Arial"/>
                <w:sz w:val="22"/>
                <w:szCs w:val="22"/>
              </w:rPr>
            </w:pPr>
            <w:r w:rsidRPr="00582E43">
              <w:rPr>
                <w:rFonts w:ascii="Arial" w:hAnsi="Arial" w:cs="Arial"/>
                <w:sz w:val="22"/>
                <w:szCs w:val="22"/>
                <w:lang w:val="es-419"/>
              </w:rPr>
              <w:t>(API 12J / API RP 14E</w:t>
            </w:r>
            <w:r>
              <w:rPr>
                <w:rFonts w:ascii="Arial" w:hAnsi="Arial" w:cs="Arial"/>
                <w:sz w:val="22"/>
                <w:szCs w:val="22"/>
                <w:lang w:val="es-419"/>
              </w:rPr>
              <w:t>)</w:t>
            </w:r>
          </w:p>
        </w:tc>
        <w:tc>
          <w:tcPr>
            <w:tcW w:w="2268" w:type="dxa"/>
            <w:vAlign w:val="center"/>
          </w:tcPr>
          <w:p w14:paraId="718792FF" w14:textId="479A7A4C" w:rsidR="000B4D0A" w:rsidRDefault="00582E43" w:rsidP="0066083B">
            <w:pPr>
              <w:pStyle w:val="NormalWeb"/>
              <w:jc w:val="center"/>
              <w:rPr>
                <w:rFonts w:ascii="Arial" w:hAnsi="Arial" w:cs="Arial"/>
                <w:sz w:val="22"/>
                <w:szCs w:val="22"/>
              </w:rPr>
            </w:pPr>
            <w:r>
              <w:rPr>
                <w:rFonts w:ascii="Arial" w:hAnsi="Arial" w:cs="Arial"/>
                <w:sz w:val="22"/>
                <w:szCs w:val="22"/>
              </w:rPr>
              <w:t>15-30</w:t>
            </w:r>
          </w:p>
        </w:tc>
        <w:tc>
          <w:tcPr>
            <w:tcW w:w="2262" w:type="dxa"/>
            <w:vAlign w:val="center"/>
          </w:tcPr>
          <w:p w14:paraId="791F330D" w14:textId="421DC859" w:rsidR="000B4D0A" w:rsidRDefault="00582E43" w:rsidP="0066083B">
            <w:pPr>
              <w:pStyle w:val="NormalWeb"/>
              <w:jc w:val="center"/>
              <w:rPr>
                <w:rFonts w:ascii="Arial" w:hAnsi="Arial" w:cs="Arial"/>
                <w:sz w:val="22"/>
                <w:szCs w:val="22"/>
              </w:rPr>
            </w:pPr>
            <w:r>
              <w:rPr>
                <w:rFonts w:ascii="Arial" w:hAnsi="Arial" w:cs="Arial"/>
                <w:sz w:val="22"/>
                <w:szCs w:val="22"/>
              </w:rPr>
              <w:t>20-40</w:t>
            </w:r>
          </w:p>
        </w:tc>
      </w:tr>
      <w:tr w:rsidR="000B4D0A" w14:paraId="1C77F0D6" w14:textId="77777777" w:rsidTr="0066083B">
        <w:tc>
          <w:tcPr>
            <w:tcW w:w="3964" w:type="dxa"/>
            <w:vAlign w:val="center"/>
          </w:tcPr>
          <w:p w14:paraId="7181C29D" w14:textId="2EF10086" w:rsidR="0066083B" w:rsidRDefault="00582E43" w:rsidP="0066083B">
            <w:pPr>
              <w:pStyle w:val="NormalWeb"/>
              <w:spacing w:before="0" w:beforeAutospacing="0" w:after="0" w:afterAutospacing="0"/>
              <w:jc w:val="center"/>
              <w:rPr>
                <w:rFonts w:ascii="Arial" w:hAnsi="Arial" w:cs="Arial"/>
                <w:sz w:val="22"/>
                <w:szCs w:val="22"/>
                <w:lang w:val="es-419"/>
              </w:rPr>
            </w:pPr>
            <w:r w:rsidRPr="00582E43">
              <w:rPr>
                <w:rFonts w:ascii="Arial" w:hAnsi="Arial" w:cs="Arial"/>
                <w:sz w:val="22"/>
                <w:szCs w:val="22"/>
                <w:lang w:val="es-419"/>
              </w:rPr>
              <w:t>Cumplimiento</w:t>
            </w:r>
            <w:r w:rsidR="0066083B">
              <w:rPr>
                <w:rFonts w:ascii="Arial" w:hAnsi="Arial" w:cs="Arial"/>
                <w:sz w:val="22"/>
                <w:szCs w:val="22"/>
                <w:lang w:val="es-419"/>
              </w:rPr>
              <w:t xml:space="preserve">: </w:t>
            </w:r>
            <w:r w:rsidR="0066083B" w:rsidRPr="00582E43">
              <w:rPr>
                <w:rFonts w:ascii="Arial" w:hAnsi="Arial" w:cs="Arial"/>
                <w:sz w:val="22"/>
                <w:szCs w:val="22"/>
                <w:lang w:val="es-419"/>
              </w:rPr>
              <w:t>API 12J / API RP 14E</w:t>
            </w:r>
          </w:p>
          <w:p w14:paraId="530CF4BF" w14:textId="19B9370E" w:rsidR="000B4D0A" w:rsidRDefault="00582E43" w:rsidP="0066083B">
            <w:pPr>
              <w:pStyle w:val="NormalWeb"/>
              <w:spacing w:before="0" w:beforeAutospacing="0" w:after="0" w:afterAutospacing="0"/>
              <w:jc w:val="center"/>
              <w:rPr>
                <w:rFonts w:ascii="Arial" w:hAnsi="Arial" w:cs="Arial"/>
                <w:sz w:val="22"/>
                <w:szCs w:val="22"/>
              </w:rPr>
            </w:pPr>
            <w:r w:rsidRPr="00582E43">
              <w:rPr>
                <w:rFonts w:ascii="Arial" w:hAnsi="Arial" w:cs="Arial"/>
                <w:sz w:val="22"/>
                <w:szCs w:val="22"/>
                <w:lang w:val="es-419"/>
              </w:rPr>
              <w:t>(</w:t>
            </w:r>
            <w:r w:rsidR="0066083B">
              <w:rPr>
                <w:rFonts w:ascii="Arial" w:hAnsi="Arial" w:cs="Arial"/>
                <w:sz w:val="22"/>
                <w:szCs w:val="22"/>
                <w:lang w:val="es-419"/>
              </w:rPr>
              <w:t xml:space="preserve">Boquillas </w:t>
            </w:r>
            <w:r w:rsidRPr="00582E43">
              <w:rPr>
                <w:rFonts w:ascii="Arial" w:hAnsi="Arial" w:cs="Arial"/>
                <w:sz w:val="22"/>
                <w:szCs w:val="22"/>
                <w:lang w:val="es-419"/>
              </w:rPr>
              <w:t>Proyectad</w:t>
            </w:r>
            <w:r w:rsidR="0066083B">
              <w:rPr>
                <w:rFonts w:ascii="Arial" w:hAnsi="Arial" w:cs="Arial"/>
                <w:sz w:val="22"/>
                <w:szCs w:val="22"/>
                <w:lang w:val="es-419"/>
              </w:rPr>
              <w:t>as</w:t>
            </w:r>
            <w:r w:rsidRPr="00582E43">
              <w:rPr>
                <w:rFonts w:ascii="Arial" w:hAnsi="Arial" w:cs="Arial"/>
                <w:sz w:val="22"/>
                <w:szCs w:val="22"/>
                <w:lang w:val="es-419"/>
              </w:rPr>
              <w:t>)</w:t>
            </w:r>
          </w:p>
        </w:tc>
        <w:tc>
          <w:tcPr>
            <w:tcW w:w="2268" w:type="dxa"/>
            <w:vAlign w:val="center"/>
          </w:tcPr>
          <w:p w14:paraId="33161C41" w14:textId="3912AE7F" w:rsidR="000B4D0A" w:rsidRDefault="00582E43" w:rsidP="0066083B">
            <w:pPr>
              <w:pStyle w:val="NormalWeb"/>
              <w:jc w:val="center"/>
              <w:rPr>
                <w:rFonts w:ascii="Arial" w:hAnsi="Arial" w:cs="Arial"/>
                <w:sz w:val="22"/>
                <w:szCs w:val="22"/>
              </w:rPr>
            </w:pPr>
            <w:r w:rsidRPr="00582E43">
              <w:rPr>
                <w:rFonts w:ascii="Segoe UI Symbol" w:hAnsi="Segoe UI Symbol" w:cs="Segoe UI Symbol"/>
                <w:sz w:val="22"/>
                <w:szCs w:val="22"/>
                <w:lang w:val="es-419"/>
              </w:rPr>
              <w:t>✔</w:t>
            </w:r>
            <w:r w:rsidRPr="00582E43">
              <w:rPr>
                <w:rFonts w:ascii="Arial" w:hAnsi="Arial" w:cs="Arial"/>
                <w:sz w:val="22"/>
                <w:szCs w:val="22"/>
                <w:lang w:val="es-419"/>
              </w:rPr>
              <w:t xml:space="preserve"> Cumple</w:t>
            </w:r>
          </w:p>
        </w:tc>
        <w:tc>
          <w:tcPr>
            <w:tcW w:w="2262" w:type="dxa"/>
            <w:vAlign w:val="center"/>
          </w:tcPr>
          <w:p w14:paraId="7246AD6C" w14:textId="79594E97" w:rsidR="000B4D0A" w:rsidRDefault="00582E43" w:rsidP="0066083B">
            <w:pPr>
              <w:pStyle w:val="NormalWeb"/>
              <w:jc w:val="center"/>
              <w:rPr>
                <w:rFonts w:ascii="Arial" w:hAnsi="Arial" w:cs="Arial"/>
                <w:sz w:val="22"/>
                <w:szCs w:val="22"/>
              </w:rPr>
            </w:pPr>
            <w:r w:rsidRPr="00582E43">
              <w:rPr>
                <w:rFonts w:ascii="Segoe UI Symbol" w:hAnsi="Segoe UI Symbol" w:cs="Segoe UI Symbol"/>
                <w:sz w:val="22"/>
                <w:szCs w:val="22"/>
                <w:lang w:val="es-419"/>
              </w:rPr>
              <w:t>✔</w:t>
            </w:r>
            <w:r w:rsidRPr="00582E43">
              <w:rPr>
                <w:rFonts w:ascii="Arial" w:hAnsi="Arial" w:cs="Arial"/>
                <w:sz w:val="22"/>
                <w:szCs w:val="22"/>
                <w:lang w:val="es-419"/>
              </w:rPr>
              <w:t xml:space="preserve"> Cumple</w:t>
            </w:r>
          </w:p>
        </w:tc>
      </w:tr>
      <w:tr w:rsidR="00582E43" w14:paraId="2D913E1E" w14:textId="77777777" w:rsidTr="0066083B">
        <w:tc>
          <w:tcPr>
            <w:tcW w:w="3964" w:type="dxa"/>
            <w:vAlign w:val="center"/>
          </w:tcPr>
          <w:p w14:paraId="08229ED8" w14:textId="388DD67F" w:rsidR="0066083B" w:rsidRDefault="00582E43" w:rsidP="0066083B">
            <w:pPr>
              <w:pStyle w:val="NormalWeb"/>
              <w:spacing w:before="0" w:beforeAutospacing="0" w:after="0" w:afterAutospacing="0"/>
              <w:jc w:val="center"/>
              <w:rPr>
                <w:rFonts w:ascii="Arial" w:hAnsi="Arial" w:cs="Arial"/>
                <w:sz w:val="22"/>
                <w:szCs w:val="22"/>
                <w:lang w:val="es-419"/>
              </w:rPr>
            </w:pPr>
            <w:r w:rsidRPr="00582E43">
              <w:rPr>
                <w:rFonts w:ascii="Arial" w:hAnsi="Arial" w:cs="Arial"/>
                <w:sz w:val="22"/>
                <w:szCs w:val="22"/>
                <w:lang w:val="es-419"/>
              </w:rPr>
              <w:t>Cumplimiento</w:t>
            </w:r>
            <w:r w:rsidR="0066083B">
              <w:rPr>
                <w:rFonts w:ascii="Arial" w:hAnsi="Arial" w:cs="Arial"/>
                <w:sz w:val="22"/>
                <w:szCs w:val="22"/>
                <w:lang w:val="es-419"/>
              </w:rPr>
              <w:t xml:space="preserve">: </w:t>
            </w:r>
            <w:r w:rsidR="0066083B" w:rsidRPr="00582E43">
              <w:rPr>
                <w:rFonts w:ascii="Arial" w:hAnsi="Arial" w:cs="Arial"/>
                <w:sz w:val="22"/>
                <w:szCs w:val="22"/>
                <w:lang w:val="es-419"/>
              </w:rPr>
              <w:t>API 12J / API RP 14E</w:t>
            </w:r>
          </w:p>
          <w:p w14:paraId="5A7B7AF0" w14:textId="14CFEF79" w:rsidR="00582E43" w:rsidRDefault="00582E43" w:rsidP="0066083B">
            <w:pPr>
              <w:pStyle w:val="NormalWeb"/>
              <w:spacing w:before="0" w:beforeAutospacing="0" w:after="0" w:afterAutospacing="0"/>
              <w:jc w:val="center"/>
              <w:rPr>
                <w:rFonts w:ascii="Arial" w:hAnsi="Arial" w:cs="Arial"/>
                <w:sz w:val="22"/>
                <w:szCs w:val="22"/>
              </w:rPr>
            </w:pPr>
            <w:r w:rsidRPr="00582E43">
              <w:rPr>
                <w:rFonts w:ascii="Arial" w:hAnsi="Arial" w:cs="Arial"/>
                <w:sz w:val="22"/>
                <w:szCs w:val="22"/>
                <w:lang w:val="es-419"/>
              </w:rPr>
              <w:t>(</w:t>
            </w:r>
            <w:r w:rsidR="0066083B">
              <w:rPr>
                <w:rFonts w:ascii="Arial" w:hAnsi="Arial" w:cs="Arial"/>
                <w:sz w:val="22"/>
                <w:szCs w:val="22"/>
                <w:lang w:val="es-419"/>
              </w:rPr>
              <w:t xml:space="preserve">Boquillas </w:t>
            </w:r>
            <w:r w:rsidRPr="00582E43">
              <w:rPr>
                <w:rFonts w:ascii="Arial" w:hAnsi="Arial" w:cs="Arial"/>
                <w:sz w:val="22"/>
                <w:szCs w:val="22"/>
                <w:lang w:val="es-419"/>
              </w:rPr>
              <w:t>Actual</w:t>
            </w:r>
            <w:r w:rsidR="0066083B">
              <w:rPr>
                <w:rFonts w:ascii="Arial" w:hAnsi="Arial" w:cs="Arial"/>
                <w:sz w:val="22"/>
                <w:szCs w:val="22"/>
                <w:lang w:val="es-419"/>
              </w:rPr>
              <w:t>es</w:t>
            </w:r>
            <w:r w:rsidRPr="00582E43">
              <w:rPr>
                <w:rFonts w:ascii="Arial" w:hAnsi="Arial" w:cs="Arial"/>
                <w:sz w:val="22"/>
                <w:szCs w:val="22"/>
                <w:lang w:val="es-419"/>
              </w:rPr>
              <w:t>)</w:t>
            </w:r>
          </w:p>
        </w:tc>
        <w:tc>
          <w:tcPr>
            <w:tcW w:w="2268" w:type="dxa"/>
            <w:vAlign w:val="center"/>
          </w:tcPr>
          <w:p w14:paraId="4E283921" w14:textId="01EF5A9D" w:rsidR="00582E43" w:rsidRDefault="009021A9" w:rsidP="0066083B">
            <w:pPr>
              <w:pStyle w:val="NormalWeb"/>
              <w:jc w:val="center"/>
              <w:rPr>
                <w:rFonts w:ascii="Arial" w:hAnsi="Arial" w:cs="Arial"/>
                <w:sz w:val="22"/>
                <w:szCs w:val="22"/>
              </w:rPr>
            </w:pPr>
            <w:r w:rsidRPr="00582E43">
              <w:rPr>
                <w:rFonts w:ascii="Segoe UI Emoji" w:hAnsi="Segoe UI Emoji" w:cs="Segoe UI Emoji"/>
                <w:sz w:val="22"/>
                <w:szCs w:val="22"/>
                <w:lang w:val="es-419"/>
              </w:rPr>
              <w:t>❌</w:t>
            </w:r>
            <w:r w:rsidRPr="00582E43">
              <w:rPr>
                <w:rFonts w:ascii="Arial" w:hAnsi="Arial" w:cs="Arial"/>
                <w:sz w:val="22"/>
                <w:szCs w:val="22"/>
                <w:lang w:val="es-419"/>
              </w:rPr>
              <w:t xml:space="preserve"> Excede</w:t>
            </w:r>
          </w:p>
        </w:tc>
        <w:tc>
          <w:tcPr>
            <w:tcW w:w="2262" w:type="dxa"/>
            <w:vAlign w:val="center"/>
          </w:tcPr>
          <w:p w14:paraId="78248F10" w14:textId="03CFD5F0" w:rsidR="00582E43" w:rsidRDefault="00582E43" w:rsidP="0066083B">
            <w:pPr>
              <w:pStyle w:val="NormalWeb"/>
              <w:jc w:val="center"/>
              <w:rPr>
                <w:rFonts w:ascii="Arial" w:hAnsi="Arial" w:cs="Arial"/>
                <w:sz w:val="22"/>
                <w:szCs w:val="22"/>
              </w:rPr>
            </w:pPr>
            <w:r w:rsidRPr="00582E43">
              <w:rPr>
                <w:rFonts w:ascii="Segoe UI Emoji" w:hAnsi="Segoe UI Emoji" w:cs="Segoe UI Emoji"/>
                <w:sz w:val="22"/>
                <w:szCs w:val="22"/>
                <w:lang w:val="es-419"/>
              </w:rPr>
              <w:t>❌</w:t>
            </w:r>
            <w:r w:rsidRPr="00582E43">
              <w:rPr>
                <w:rFonts w:ascii="Arial" w:hAnsi="Arial" w:cs="Arial"/>
                <w:sz w:val="22"/>
                <w:szCs w:val="22"/>
                <w:lang w:val="es-419"/>
              </w:rPr>
              <w:t xml:space="preserve"> Excede</w:t>
            </w:r>
          </w:p>
        </w:tc>
      </w:tr>
    </w:tbl>
    <w:p w14:paraId="5D009F11" w14:textId="77777777" w:rsidR="000B4D0A" w:rsidRPr="00641B3A" w:rsidRDefault="000B4D0A" w:rsidP="000B4D0A">
      <w:pPr>
        <w:pStyle w:val="NormalWeb"/>
        <w:jc w:val="both"/>
        <w:rPr>
          <w:rFonts w:ascii="Arial" w:hAnsi="Arial" w:cs="Arial"/>
          <w:sz w:val="10"/>
          <w:szCs w:val="10"/>
        </w:rPr>
      </w:pPr>
    </w:p>
    <w:p w14:paraId="71405195" w14:textId="77777777" w:rsidR="00582E43" w:rsidRPr="00582E43" w:rsidRDefault="00582E43" w:rsidP="00582E43">
      <w:pPr>
        <w:pStyle w:val="NormalWeb"/>
        <w:jc w:val="both"/>
        <w:rPr>
          <w:rFonts w:ascii="Arial" w:hAnsi="Arial" w:cs="Arial"/>
          <w:sz w:val="22"/>
          <w:szCs w:val="22"/>
        </w:rPr>
      </w:pPr>
      <w:r w:rsidRPr="00582E43">
        <w:rPr>
          <w:rFonts w:ascii="Arial" w:hAnsi="Arial" w:cs="Arial"/>
          <w:b/>
          <w:bCs/>
          <w:sz w:val="22"/>
          <w:szCs w:val="22"/>
        </w:rPr>
        <w:t>Nota:</w:t>
      </w:r>
    </w:p>
    <w:p w14:paraId="29E992D8" w14:textId="7E86A044" w:rsidR="00F14035" w:rsidRPr="00582E43" w:rsidRDefault="00F14035" w:rsidP="00F14035">
      <w:pPr>
        <w:pStyle w:val="NormalWeb"/>
        <w:numPr>
          <w:ilvl w:val="0"/>
          <w:numId w:val="14"/>
        </w:numPr>
        <w:jc w:val="both"/>
        <w:rPr>
          <w:rFonts w:ascii="Arial" w:hAnsi="Arial" w:cs="Arial"/>
          <w:sz w:val="22"/>
          <w:szCs w:val="22"/>
        </w:rPr>
      </w:pPr>
      <w:r>
        <w:rPr>
          <w:rFonts w:ascii="Arial" w:hAnsi="Arial" w:cs="Arial"/>
          <w:sz w:val="22"/>
          <w:szCs w:val="22"/>
        </w:rPr>
        <w:t xml:space="preserve">Se evalúa comportamiento a </w:t>
      </w:r>
      <w:r w:rsidRPr="0089007A">
        <w:rPr>
          <w:rFonts w:ascii="Arial" w:hAnsi="Arial" w:cs="Arial"/>
          <w:b/>
          <w:bCs/>
          <w:sz w:val="22"/>
          <w:szCs w:val="22"/>
        </w:rPr>
        <w:t>30 MMSCFD</w:t>
      </w:r>
      <w:r>
        <w:rPr>
          <w:rFonts w:ascii="Arial" w:hAnsi="Arial" w:cs="Arial"/>
          <w:b/>
          <w:bCs/>
          <w:sz w:val="22"/>
          <w:szCs w:val="22"/>
        </w:rPr>
        <w:t xml:space="preserve"> y 450 </w:t>
      </w:r>
      <w:proofErr w:type="spellStart"/>
      <w:r>
        <w:rPr>
          <w:rFonts w:ascii="Arial" w:hAnsi="Arial" w:cs="Arial"/>
          <w:b/>
          <w:bCs/>
          <w:sz w:val="22"/>
          <w:szCs w:val="22"/>
        </w:rPr>
        <w:t>psig</w:t>
      </w:r>
      <w:proofErr w:type="spellEnd"/>
      <w:r>
        <w:rPr>
          <w:rFonts w:ascii="Arial" w:hAnsi="Arial" w:cs="Arial"/>
          <w:b/>
          <w:bCs/>
          <w:sz w:val="22"/>
          <w:szCs w:val="22"/>
        </w:rPr>
        <w:t>.</w:t>
      </w:r>
    </w:p>
    <w:p w14:paraId="4B86B531" w14:textId="77777777" w:rsidR="00582E43" w:rsidRPr="00582E43" w:rsidRDefault="00582E43" w:rsidP="00582E43">
      <w:pPr>
        <w:pStyle w:val="NormalWeb"/>
        <w:numPr>
          <w:ilvl w:val="0"/>
          <w:numId w:val="14"/>
        </w:numPr>
        <w:jc w:val="both"/>
        <w:rPr>
          <w:rFonts w:ascii="Arial" w:hAnsi="Arial" w:cs="Arial"/>
          <w:sz w:val="22"/>
          <w:szCs w:val="22"/>
        </w:rPr>
      </w:pPr>
      <w:r w:rsidRPr="00582E43">
        <w:rPr>
          <w:rFonts w:ascii="Arial" w:hAnsi="Arial" w:cs="Arial"/>
          <w:sz w:val="22"/>
          <w:szCs w:val="22"/>
        </w:rPr>
        <w:t xml:space="preserve">En la configuración actual, la velocidad de entrada de 20 ft/s se encuentra dentro del rango aceptable, aunque cercana al límite inferior de riesgo de </w:t>
      </w:r>
      <w:proofErr w:type="spellStart"/>
      <w:r w:rsidRPr="00582E43">
        <w:rPr>
          <w:rFonts w:ascii="Arial" w:hAnsi="Arial" w:cs="Arial"/>
          <w:sz w:val="22"/>
          <w:szCs w:val="22"/>
        </w:rPr>
        <w:t>re-entrainment</w:t>
      </w:r>
      <w:proofErr w:type="spellEnd"/>
      <w:r w:rsidRPr="00582E43">
        <w:rPr>
          <w:rFonts w:ascii="Arial" w:hAnsi="Arial" w:cs="Arial"/>
          <w:sz w:val="22"/>
          <w:szCs w:val="22"/>
        </w:rPr>
        <w:t xml:space="preserve"> si se considera la presencia de líquidos.</w:t>
      </w:r>
    </w:p>
    <w:p w14:paraId="09E20095" w14:textId="77777777" w:rsidR="00582E43" w:rsidRPr="00582E43" w:rsidRDefault="00582E43" w:rsidP="00582E43">
      <w:pPr>
        <w:pStyle w:val="NormalWeb"/>
        <w:numPr>
          <w:ilvl w:val="0"/>
          <w:numId w:val="14"/>
        </w:numPr>
        <w:jc w:val="both"/>
        <w:rPr>
          <w:rFonts w:ascii="Arial" w:hAnsi="Arial" w:cs="Arial"/>
          <w:sz w:val="22"/>
          <w:szCs w:val="22"/>
        </w:rPr>
      </w:pPr>
      <w:r w:rsidRPr="00582E43">
        <w:rPr>
          <w:rFonts w:ascii="Arial" w:hAnsi="Arial" w:cs="Arial"/>
          <w:sz w:val="22"/>
          <w:szCs w:val="22"/>
        </w:rPr>
        <w:t xml:space="preserve">La velocidad de salida actual de 50 ft/s </w:t>
      </w:r>
      <w:r w:rsidRPr="00582E43">
        <w:rPr>
          <w:rFonts w:ascii="Arial" w:hAnsi="Arial" w:cs="Arial"/>
          <w:b/>
          <w:bCs/>
          <w:sz w:val="22"/>
          <w:szCs w:val="22"/>
        </w:rPr>
        <w:t>excede el valor recomendado</w:t>
      </w:r>
      <w:r w:rsidRPr="00582E43">
        <w:rPr>
          <w:rFonts w:ascii="Arial" w:hAnsi="Arial" w:cs="Arial"/>
          <w:sz w:val="22"/>
          <w:szCs w:val="22"/>
        </w:rPr>
        <w:t xml:space="preserve">, lo que puede generar </w:t>
      </w:r>
      <w:r w:rsidRPr="00582E43">
        <w:rPr>
          <w:rFonts w:ascii="Arial" w:hAnsi="Arial" w:cs="Arial"/>
          <w:b/>
          <w:bCs/>
          <w:sz w:val="22"/>
          <w:szCs w:val="22"/>
        </w:rPr>
        <w:t>arrastre de líquidos</w:t>
      </w:r>
      <w:r w:rsidRPr="00582E43">
        <w:rPr>
          <w:rFonts w:ascii="Arial" w:hAnsi="Arial" w:cs="Arial"/>
          <w:sz w:val="22"/>
          <w:szCs w:val="22"/>
        </w:rPr>
        <w:t xml:space="preserve">, </w:t>
      </w:r>
      <w:r w:rsidRPr="00582E43">
        <w:rPr>
          <w:rFonts w:ascii="Arial" w:hAnsi="Arial" w:cs="Arial"/>
          <w:b/>
          <w:bCs/>
          <w:sz w:val="22"/>
          <w:szCs w:val="22"/>
        </w:rPr>
        <w:t>pérdida de eficiencia</w:t>
      </w:r>
      <w:r w:rsidRPr="00582E43">
        <w:rPr>
          <w:rFonts w:ascii="Arial" w:hAnsi="Arial" w:cs="Arial"/>
          <w:sz w:val="22"/>
          <w:szCs w:val="22"/>
        </w:rPr>
        <w:t xml:space="preserve"> y posibles problemas de </w:t>
      </w:r>
      <w:r w:rsidRPr="00582E43">
        <w:rPr>
          <w:rFonts w:ascii="Arial" w:hAnsi="Arial" w:cs="Arial"/>
          <w:b/>
          <w:bCs/>
          <w:sz w:val="22"/>
          <w:szCs w:val="22"/>
        </w:rPr>
        <w:t>erosión</w:t>
      </w:r>
      <w:r w:rsidRPr="00582E43">
        <w:rPr>
          <w:rFonts w:ascii="Arial" w:hAnsi="Arial" w:cs="Arial"/>
          <w:sz w:val="22"/>
          <w:szCs w:val="22"/>
        </w:rPr>
        <w:t>.</w:t>
      </w:r>
    </w:p>
    <w:p w14:paraId="3E3CF732" w14:textId="77777777" w:rsidR="00582E43" w:rsidRDefault="00582E43" w:rsidP="00582E43">
      <w:pPr>
        <w:pStyle w:val="NormalWeb"/>
        <w:numPr>
          <w:ilvl w:val="0"/>
          <w:numId w:val="14"/>
        </w:numPr>
        <w:jc w:val="both"/>
        <w:rPr>
          <w:rFonts w:ascii="Arial" w:hAnsi="Arial" w:cs="Arial"/>
          <w:sz w:val="22"/>
          <w:szCs w:val="22"/>
        </w:rPr>
      </w:pPr>
      <w:r w:rsidRPr="00582E43">
        <w:rPr>
          <w:rFonts w:ascii="Arial" w:hAnsi="Arial" w:cs="Arial"/>
          <w:sz w:val="22"/>
          <w:szCs w:val="22"/>
        </w:rPr>
        <w:t xml:space="preserve">La configuración proyectada, con boquillas de mayor diámetro, </w:t>
      </w:r>
      <w:r w:rsidRPr="00582E43">
        <w:rPr>
          <w:rFonts w:ascii="Arial" w:hAnsi="Arial" w:cs="Arial"/>
          <w:b/>
          <w:bCs/>
          <w:sz w:val="22"/>
          <w:szCs w:val="22"/>
        </w:rPr>
        <w:t>reduce significativamente las velocidades</w:t>
      </w:r>
      <w:r w:rsidRPr="00582E43">
        <w:rPr>
          <w:rFonts w:ascii="Arial" w:hAnsi="Arial" w:cs="Arial"/>
          <w:sz w:val="22"/>
          <w:szCs w:val="22"/>
        </w:rPr>
        <w:t>, colocándolas dentro de los rangos seguros y recomendados por las normas API.</w:t>
      </w:r>
    </w:p>
    <w:p w14:paraId="36CB47FF" w14:textId="77777777" w:rsidR="000877E0" w:rsidRPr="000877E0" w:rsidRDefault="000877E0" w:rsidP="000877E0">
      <w:pPr>
        <w:pStyle w:val="Ttulo2"/>
      </w:pPr>
      <w:bookmarkStart w:id="7" w:name="_Toc198893717"/>
      <w:r w:rsidRPr="000877E0">
        <w:t>Justificación del cambio</w:t>
      </w:r>
      <w:bookmarkEnd w:id="7"/>
    </w:p>
    <w:p w14:paraId="2F95CEAA" w14:textId="77777777" w:rsidR="000877E0" w:rsidRPr="000877E0" w:rsidRDefault="000877E0" w:rsidP="000877E0">
      <w:pPr>
        <w:pStyle w:val="NormalWeb"/>
        <w:jc w:val="both"/>
        <w:rPr>
          <w:rFonts w:ascii="Arial" w:hAnsi="Arial" w:cs="Arial"/>
          <w:sz w:val="22"/>
          <w:szCs w:val="22"/>
        </w:rPr>
      </w:pPr>
      <w:r w:rsidRPr="000877E0">
        <w:rPr>
          <w:rFonts w:ascii="Arial" w:hAnsi="Arial" w:cs="Arial"/>
          <w:sz w:val="22"/>
          <w:szCs w:val="22"/>
        </w:rPr>
        <w:t>El aumento de caudal requiere una adaptación del sistema hidráulico interno del separador para evitar efectos adversos como:</w:t>
      </w:r>
    </w:p>
    <w:p w14:paraId="21261F1C" w14:textId="77777777" w:rsidR="000877E0" w:rsidRPr="000877E0" w:rsidRDefault="000877E0" w:rsidP="000877E0">
      <w:pPr>
        <w:pStyle w:val="NormalWeb"/>
        <w:numPr>
          <w:ilvl w:val="0"/>
          <w:numId w:val="15"/>
        </w:numPr>
        <w:jc w:val="both"/>
        <w:rPr>
          <w:rFonts w:ascii="Arial" w:hAnsi="Arial" w:cs="Arial"/>
          <w:sz w:val="22"/>
          <w:szCs w:val="22"/>
        </w:rPr>
      </w:pPr>
      <w:proofErr w:type="spellStart"/>
      <w:r w:rsidRPr="000877E0">
        <w:rPr>
          <w:rFonts w:ascii="Arial" w:hAnsi="Arial" w:cs="Arial"/>
          <w:sz w:val="22"/>
          <w:szCs w:val="22"/>
        </w:rPr>
        <w:lastRenderedPageBreak/>
        <w:t>Re-entrainment</w:t>
      </w:r>
      <w:proofErr w:type="spellEnd"/>
      <w:r w:rsidRPr="000877E0">
        <w:rPr>
          <w:rFonts w:ascii="Arial" w:hAnsi="Arial" w:cs="Arial"/>
          <w:sz w:val="22"/>
          <w:szCs w:val="22"/>
        </w:rPr>
        <w:t xml:space="preserve"> de líquidos ya separados, afectando la calidad del gas seco.</w:t>
      </w:r>
    </w:p>
    <w:p w14:paraId="4E84365C" w14:textId="77777777" w:rsidR="000877E0" w:rsidRPr="000877E0" w:rsidRDefault="000877E0" w:rsidP="000877E0">
      <w:pPr>
        <w:pStyle w:val="NormalWeb"/>
        <w:numPr>
          <w:ilvl w:val="0"/>
          <w:numId w:val="15"/>
        </w:numPr>
        <w:jc w:val="both"/>
        <w:rPr>
          <w:rFonts w:ascii="Arial" w:hAnsi="Arial" w:cs="Arial"/>
          <w:sz w:val="22"/>
          <w:szCs w:val="22"/>
        </w:rPr>
      </w:pPr>
      <w:r w:rsidRPr="000877E0">
        <w:rPr>
          <w:rFonts w:ascii="Arial" w:hAnsi="Arial" w:cs="Arial"/>
          <w:sz w:val="22"/>
          <w:szCs w:val="22"/>
        </w:rPr>
        <w:t>Pérdida de eficiencia del proceso de separación.</w:t>
      </w:r>
    </w:p>
    <w:p w14:paraId="4126424F" w14:textId="77777777" w:rsidR="000877E0" w:rsidRPr="000877E0" w:rsidRDefault="000877E0" w:rsidP="000877E0">
      <w:pPr>
        <w:pStyle w:val="NormalWeb"/>
        <w:numPr>
          <w:ilvl w:val="0"/>
          <w:numId w:val="15"/>
        </w:numPr>
        <w:jc w:val="both"/>
        <w:rPr>
          <w:rFonts w:ascii="Arial" w:hAnsi="Arial" w:cs="Arial"/>
          <w:sz w:val="22"/>
          <w:szCs w:val="22"/>
        </w:rPr>
      </w:pPr>
      <w:r w:rsidRPr="000877E0">
        <w:rPr>
          <w:rFonts w:ascii="Arial" w:hAnsi="Arial" w:cs="Arial"/>
          <w:sz w:val="22"/>
          <w:szCs w:val="22"/>
        </w:rPr>
        <w:t>Daño potencial por erosión en boquillas y paredes internas.</w:t>
      </w:r>
    </w:p>
    <w:p w14:paraId="73CAB733" w14:textId="77777777" w:rsidR="000877E0" w:rsidRPr="000877E0" w:rsidRDefault="000877E0" w:rsidP="000877E0">
      <w:pPr>
        <w:pStyle w:val="NormalWeb"/>
        <w:numPr>
          <w:ilvl w:val="0"/>
          <w:numId w:val="15"/>
        </w:numPr>
        <w:jc w:val="both"/>
        <w:rPr>
          <w:rFonts w:ascii="Arial" w:hAnsi="Arial" w:cs="Arial"/>
          <w:sz w:val="22"/>
          <w:szCs w:val="22"/>
        </w:rPr>
      </w:pPr>
      <w:r w:rsidRPr="000877E0">
        <w:rPr>
          <w:rFonts w:ascii="Arial" w:hAnsi="Arial" w:cs="Arial"/>
          <w:sz w:val="22"/>
          <w:szCs w:val="22"/>
        </w:rPr>
        <w:t>Sobrecarga del sistema de manejo de líquidos.</w:t>
      </w:r>
    </w:p>
    <w:p w14:paraId="42E30BF3" w14:textId="77777777" w:rsidR="000877E0" w:rsidRDefault="000877E0" w:rsidP="000877E0">
      <w:pPr>
        <w:pStyle w:val="NormalWeb"/>
        <w:jc w:val="both"/>
        <w:rPr>
          <w:rFonts w:ascii="Arial" w:hAnsi="Arial" w:cs="Arial"/>
          <w:sz w:val="22"/>
          <w:szCs w:val="22"/>
        </w:rPr>
      </w:pPr>
      <w:r w:rsidRPr="000877E0">
        <w:rPr>
          <w:rFonts w:ascii="Arial" w:hAnsi="Arial" w:cs="Arial"/>
          <w:sz w:val="22"/>
          <w:szCs w:val="22"/>
        </w:rPr>
        <w:t>Por lo anterior, se plantea la necesidad de cambiar las boquillas de entrada (de 6” a 10”) y de salida (de 4” a 8”), con el fin de mantener el régimen de flujo dentro de los parámetros recomendados y garantizar la integridad y desempeño del separador.</w:t>
      </w:r>
    </w:p>
    <w:p w14:paraId="54B3758A" w14:textId="77777777" w:rsidR="00634CB7" w:rsidRDefault="00634CB7" w:rsidP="000877E0">
      <w:pPr>
        <w:pStyle w:val="NormalWeb"/>
        <w:jc w:val="both"/>
        <w:rPr>
          <w:rFonts w:ascii="Arial" w:hAnsi="Arial" w:cs="Arial"/>
          <w:sz w:val="22"/>
          <w:szCs w:val="22"/>
        </w:rPr>
      </w:pPr>
    </w:p>
    <w:p w14:paraId="03B4AAC5" w14:textId="77777777" w:rsidR="007D39C0" w:rsidRPr="007D39C0" w:rsidRDefault="007D39C0" w:rsidP="007D39C0">
      <w:pPr>
        <w:pStyle w:val="Ttulo1"/>
      </w:pPr>
      <w:bookmarkStart w:id="8" w:name="_Toc198893718"/>
      <w:r w:rsidRPr="007D39C0">
        <w:t>DESCRIPCIÓN TÉCNICA DEL SEPARADOR</w:t>
      </w:r>
      <w:bookmarkEnd w:id="8"/>
    </w:p>
    <w:p w14:paraId="4507EA7C" w14:textId="77777777" w:rsidR="007D39C0" w:rsidRPr="007D39C0" w:rsidRDefault="007D39C0" w:rsidP="007D39C0">
      <w:pPr>
        <w:pStyle w:val="NormalWeb"/>
        <w:jc w:val="both"/>
        <w:rPr>
          <w:rFonts w:ascii="Arial" w:hAnsi="Arial" w:cs="Arial"/>
          <w:sz w:val="22"/>
          <w:szCs w:val="22"/>
        </w:rPr>
      </w:pPr>
      <w:r w:rsidRPr="007D39C0">
        <w:rPr>
          <w:rFonts w:ascii="Arial" w:hAnsi="Arial" w:cs="Arial"/>
          <w:sz w:val="22"/>
          <w:szCs w:val="22"/>
        </w:rPr>
        <w:t>El separador vertical ubicado en el campo María Conchita es un equipo fundamental para la remoción de líquidos condensados del gas natural antes de su transporte y procesamiento. Su diseño y configuración influyen directamente en la eficiencia de separación y la calidad del gas exportado.</w:t>
      </w:r>
    </w:p>
    <w:p w14:paraId="2DCCD9F5" w14:textId="77777777" w:rsidR="007D39C0" w:rsidRPr="007D39C0" w:rsidRDefault="007D39C0" w:rsidP="007D39C0">
      <w:pPr>
        <w:pStyle w:val="Ttulo2"/>
      </w:pPr>
      <w:bookmarkStart w:id="9" w:name="_Toc198893719"/>
      <w:r w:rsidRPr="007D39C0">
        <w:t>Dimensiones y características generales</w:t>
      </w:r>
      <w:bookmarkEnd w:id="9"/>
    </w:p>
    <w:p w14:paraId="26D25775" w14:textId="2AC76586" w:rsidR="007D39C0" w:rsidRPr="007D39C0" w:rsidRDefault="007D39C0" w:rsidP="007D39C0">
      <w:pPr>
        <w:pStyle w:val="NormalWeb"/>
        <w:jc w:val="both"/>
        <w:rPr>
          <w:rFonts w:ascii="Arial" w:hAnsi="Arial" w:cs="Arial"/>
          <w:sz w:val="22"/>
          <w:szCs w:val="22"/>
        </w:rPr>
      </w:pPr>
      <w:r w:rsidRPr="007D39C0">
        <w:rPr>
          <w:rFonts w:ascii="Arial" w:hAnsi="Arial" w:cs="Arial"/>
          <w:sz w:val="22"/>
          <w:szCs w:val="22"/>
        </w:rPr>
        <w:t>El equipo cuenta con un diámetro de 30 pulgadas y una altura total de 120 pulgadas, construido en acero carbono adecuado para las condiciones de presión y temperatura esperadas. El separador está diseñado para operar bajo un rating ANSI 600, lo que le permite soportar presiones de hasta 1</w:t>
      </w:r>
      <w:r>
        <w:rPr>
          <w:rFonts w:ascii="Arial" w:hAnsi="Arial" w:cs="Arial"/>
          <w:sz w:val="22"/>
          <w:szCs w:val="22"/>
        </w:rPr>
        <w:t>480</w:t>
      </w:r>
      <w:r w:rsidRPr="007D39C0">
        <w:rPr>
          <w:rFonts w:ascii="Arial" w:hAnsi="Arial" w:cs="Arial"/>
          <w:sz w:val="22"/>
          <w:szCs w:val="22"/>
        </w:rPr>
        <w:t xml:space="preserve"> </w:t>
      </w:r>
      <w:proofErr w:type="spellStart"/>
      <w:r w:rsidRPr="007D39C0">
        <w:rPr>
          <w:rFonts w:ascii="Arial" w:hAnsi="Arial" w:cs="Arial"/>
          <w:sz w:val="22"/>
          <w:szCs w:val="22"/>
        </w:rPr>
        <w:t>psig</w:t>
      </w:r>
      <w:proofErr w:type="spellEnd"/>
      <w:r w:rsidRPr="007D39C0">
        <w:rPr>
          <w:rFonts w:ascii="Arial" w:hAnsi="Arial" w:cs="Arial"/>
          <w:sz w:val="22"/>
          <w:szCs w:val="22"/>
        </w:rPr>
        <w:t>. Esta configuración le brinda resistencia y durabilidad frente a las condiciones de proceso del campo.</w:t>
      </w:r>
    </w:p>
    <w:p w14:paraId="3704FBC8" w14:textId="77777777" w:rsidR="007D39C0" w:rsidRPr="007D39C0" w:rsidRDefault="007D39C0" w:rsidP="007D39C0">
      <w:pPr>
        <w:pStyle w:val="Ttulo2"/>
      </w:pPr>
      <w:bookmarkStart w:id="10" w:name="_Toc198893720"/>
      <w:r w:rsidRPr="007D39C0">
        <w:t>Configuración actual de boquillas</w:t>
      </w:r>
      <w:bookmarkEnd w:id="10"/>
    </w:p>
    <w:p w14:paraId="553BE971" w14:textId="693075DA" w:rsidR="007D39C0" w:rsidRPr="007D39C0" w:rsidRDefault="007D39C0" w:rsidP="007D39C0">
      <w:pPr>
        <w:pStyle w:val="NormalWeb"/>
        <w:jc w:val="both"/>
        <w:rPr>
          <w:rFonts w:ascii="Arial" w:hAnsi="Arial" w:cs="Arial"/>
          <w:sz w:val="22"/>
          <w:szCs w:val="22"/>
        </w:rPr>
      </w:pPr>
      <w:r w:rsidRPr="007D39C0">
        <w:rPr>
          <w:rFonts w:ascii="Arial" w:hAnsi="Arial" w:cs="Arial"/>
          <w:sz w:val="22"/>
          <w:szCs w:val="22"/>
        </w:rPr>
        <w:t xml:space="preserve">Actualmente, el separador dispone de una conexión de entrada de 6 pulgadas y una conexión de salida de 4 pulgadas. En su interior, cuenta con elementos internos tipo </w:t>
      </w:r>
      <w:proofErr w:type="spellStart"/>
      <w:r w:rsidRPr="007D39C0">
        <w:rPr>
          <w:rFonts w:ascii="Arial" w:hAnsi="Arial" w:cs="Arial"/>
          <w:sz w:val="22"/>
          <w:szCs w:val="22"/>
        </w:rPr>
        <w:t>baffle</w:t>
      </w:r>
      <w:proofErr w:type="spellEnd"/>
      <w:r w:rsidRPr="007D39C0">
        <w:rPr>
          <w:rFonts w:ascii="Arial" w:hAnsi="Arial" w:cs="Arial"/>
          <w:sz w:val="22"/>
          <w:szCs w:val="22"/>
        </w:rPr>
        <w:t xml:space="preserve"> y tangencia que facilitan la separación por gravedad y minimizan el riesgo de </w:t>
      </w:r>
      <w:proofErr w:type="spellStart"/>
      <w:r w:rsidRPr="007D39C0">
        <w:rPr>
          <w:rFonts w:ascii="Arial" w:hAnsi="Arial" w:cs="Arial"/>
          <w:sz w:val="22"/>
          <w:szCs w:val="22"/>
        </w:rPr>
        <w:t>re-entrainment</w:t>
      </w:r>
      <w:proofErr w:type="spellEnd"/>
      <w:r w:rsidRPr="007D39C0">
        <w:rPr>
          <w:rFonts w:ascii="Arial" w:hAnsi="Arial" w:cs="Arial"/>
          <w:sz w:val="22"/>
          <w:szCs w:val="22"/>
        </w:rPr>
        <w:t xml:space="preserve">, asegurando una adecuada calidad del gas seco. Sin embargo, estas dimensiones y configuraciones fueron diseñadas para un flujo menor al </w:t>
      </w:r>
      <w:r>
        <w:rPr>
          <w:rFonts w:ascii="Arial" w:hAnsi="Arial" w:cs="Arial"/>
          <w:sz w:val="22"/>
          <w:szCs w:val="22"/>
        </w:rPr>
        <w:t>propuesto</w:t>
      </w:r>
      <w:r w:rsidRPr="007D39C0">
        <w:rPr>
          <w:rFonts w:ascii="Arial" w:hAnsi="Arial" w:cs="Arial"/>
          <w:sz w:val="22"/>
          <w:szCs w:val="22"/>
        </w:rPr>
        <w:t>.</w:t>
      </w:r>
    </w:p>
    <w:p w14:paraId="044120E9" w14:textId="77777777" w:rsidR="005F1F6D" w:rsidRPr="005F1F6D" w:rsidRDefault="005F1F6D" w:rsidP="005F1F6D">
      <w:pPr>
        <w:pStyle w:val="Ttulo2"/>
      </w:pPr>
      <w:bookmarkStart w:id="11" w:name="_Toc198893721"/>
      <w:r w:rsidRPr="005F1F6D">
        <w:t>Condiciones de operación actuales y proyectadas</w:t>
      </w:r>
      <w:bookmarkEnd w:id="11"/>
    </w:p>
    <w:p w14:paraId="519836B4" w14:textId="77777777" w:rsidR="005F1F6D" w:rsidRDefault="005F1F6D" w:rsidP="005F1F6D">
      <w:pPr>
        <w:pStyle w:val="NormalWeb"/>
        <w:jc w:val="both"/>
        <w:rPr>
          <w:rFonts w:ascii="Arial" w:hAnsi="Arial" w:cs="Arial"/>
          <w:sz w:val="22"/>
          <w:szCs w:val="22"/>
        </w:rPr>
      </w:pPr>
      <w:r w:rsidRPr="005F1F6D">
        <w:rPr>
          <w:rFonts w:ascii="Arial" w:hAnsi="Arial" w:cs="Arial"/>
          <w:sz w:val="22"/>
          <w:szCs w:val="22"/>
        </w:rPr>
        <w:t xml:space="preserve">En cuanto a las condiciones operativas, el equipo fue diseñado originalmente para un caudal de 19.5 millones de pies cúbicos estándar por día (MMSCFD) y una presión de diseño de 720 </w:t>
      </w:r>
      <w:proofErr w:type="spellStart"/>
      <w:r w:rsidRPr="005F1F6D">
        <w:rPr>
          <w:rFonts w:ascii="Arial" w:hAnsi="Arial" w:cs="Arial"/>
          <w:sz w:val="22"/>
          <w:szCs w:val="22"/>
        </w:rPr>
        <w:t>psig</w:t>
      </w:r>
      <w:proofErr w:type="spellEnd"/>
      <w:r w:rsidRPr="005F1F6D">
        <w:rPr>
          <w:rFonts w:ascii="Arial" w:hAnsi="Arial" w:cs="Arial"/>
          <w:sz w:val="22"/>
          <w:szCs w:val="22"/>
        </w:rPr>
        <w:t xml:space="preserve">. Debido al incremento en la producción, se proyecta un aumento del caudal a 30 MMSCFD y una reducción de la presión de operación a 450 </w:t>
      </w:r>
      <w:proofErr w:type="spellStart"/>
      <w:r w:rsidRPr="005F1F6D">
        <w:rPr>
          <w:rFonts w:ascii="Arial" w:hAnsi="Arial" w:cs="Arial"/>
          <w:sz w:val="22"/>
          <w:szCs w:val="22"/>
        </w:rPr>
        <w:t>psig</w:t>
      </w:r>
      <w:proofErr w:type="spellEnd"/>
      <w:r w:rsidRPr="005F1F6D">
        <w:rPr>
          <w:rFonts w:ascii="Arial" w:hAnsi="Arial" w:cs="Arial"/>
          <w:sz w:val="22"/>
          <w:szCs w:val="22"/>
        </w:rPr>
        <w:t xml:space="preserve">. Como consecuencia de estos cambios, se prevé modificar las conexiones a 10 pulgadas en la entrada y 8 pulgadas en la salida, con el fin de disminuir las velocidades del gas y evitar problemas de arrastre de líquidos y erosión. La velocidad del gas en la entrada pasaría de 20 ft/s a 22.1 ft/s, mientras que en la salida se reduciría significativamente de 50 ft/s a </w:t>
      </w:r>
      <w:r w:rsidRPr="005F1F6D">
        <w:rPr>
          <w:rFonts w:ascii="Arial" w:hAnsi="Arial" w:cs="Arial"/>
          <w:sz w:val="22"/>
          <w:szCs w:val="22"/>
        </w:rPr>
        <w:lastRenderedPageBreak/>
        <w:t>31.2 ft/s, cumpliendo así con los rangos recomendados por las normas API para garantizar la eficiencia y la integridad mecánica del separador.</w:t>
      </w:r>
    </w:p>
    <w:p w14:paraId="3CCB666F" w14:textId="77777777" w:rsidR="00634CB7" w:rsidRPr="005F1F6D" w:rsidRDefault="00634CB7" w:rsidP="005F1F6D">
      <w:pPr>
        <w:pStyle w:val="NormalWeb"/>
        <w:jc w:val="both"/>
        <w:rPr>
          <w:rFonts w:ascii="Arial" w:hAnsi="Arial" w:cs="Arial"/>
          <w:sz w:val="22"/>
          <w:szCs w:val="22"/>
        </w:rPr>
      </w:pPr>
    </w:p>
    <w:p w14:paraId="2D5A0FE2" w14:textId="77777777" w:rsidR="00F5588D" w:rsidRPr="00F5588D" w:rsidRDefault="00F5588D" w:rsidP="00F5588D">
      <w:pPr>
        <w:pStyle w:val="Ttulo1"/>
      </w:pPr>
      <w:bookmarkStart w:id="12" w:name="_Toc198893722"/>
      <w:r w:rsidRPr="00F5588D">
        <w:t>CRITERIOS DE DISEÑO Y NORMAS DE REFERENCIA</w:t>
      </w:r>
      <w:bookmarkEnd w:id="12"/>
    </w:p>
    <w:p w14:paraId="73201236" w14:textId="77777777" w:rsidR="00F5588D" w:rsidRDefault="00F5588D" w:rsidP="00F5588D">
      <w:pPr>
        <w:pStyle w:val="NormalWeb"/>
        <w:jc w:val="both"/>
        <w:rPr>
          <w:rFonts w:ascii="Arial" w:hAnsi="Arial" w:cs="Arial"/>
          <w:sz w:val="22"/>
          <w:szCs w:val="22"/>
        </w:rPr>
      </w:pPr>
      <w:r w:rsidRPr="00F5588D">
        <w:rPr>
          <w:rFonts w:ascii="Arial" w:hAnsi="Arial" w:cs="Arial"/>
          <w:sz w:val="22"/>
          <w:szCs w:val="22"/>
        </w:rPr>
        <w:t>El diseño y selección de los componentes internos y conexiones del separador están basados en criterios técnicos y normativos que garantizan la operación segura y eficiente del equipo, además de su adecuada integración al sistema de producción.</w:t>
      </w:r>
    </w:p>
    <w:p w14:paraId="310C035E" w14:textId="77777777" w:rsidR="00F5588D" w:rsidRPr="00F5588D" w:rsidRDefault="00F5588D" w:rsidP="00F5588D">
      <w:pPr>
        <w:pStyle w:val="Ttulo2"/>
      </w:pPr>
      <w:bookmarkStart w:id="13" w:name="_Toc198893723"/>
      <w:r w:rsidRPr="00F5588D">
        <w:t>Velocidades máximas recomendadas</w:t>
      </w:r>
      <w:bookmarkEnd w:id="13"/>
    </w:p>
    <w:p w14:paraId="34EA01F8" w14:textId="2FF15EAF" w:rsidR="00F5588D" w:rsidRPr="00F5588D" w:rsidRDefault="00F5588D" w:rsidP="00F5588D">
      <w:pPr>
        <w:pStyle w:val="NormalWeb"/>
        <w:jc w:val="both"/>
        <w:rPr>
          <w:rFonts w:ascii="Arial" w:hAnsi="Arial" w:cs="Arial"/>
          <w:sz w:val="22"/>
          <w:szCs w:val="22"/>
        </w:rPr>
      </w:pPr>
      <w:r w:rsidRPr="00F5588D">
        <w:rPr>
          <w:rFonts w:ascii="Arial" w:hAnsi="Arial" w:cs="Arial"/>
          <w:sz w:val="22"/>
          <w:szCs w:val="22"/>
        </w:rPr>
        <w:t xml:space="preserve">Las normas API 12J y API RP 14E establecen parámetros de velocidad máxima para el gas dentro del separador, buscando evitar efectos negativos como la </w:t>
      </w:r>
      <w:proofErr w:type="spellStart"/>
      <w:r w:rsidRPr="00F5588D">
        <w:rPr>
          <w:rFonts w:ascii="Arial" w:hAnsi="Arial" w:cs="Arial"/>
          <w:sz w:val="22"/>
          <w:szCs w:val="22"/>
        </w:rPr>
        <w:t>re-entrainment</w:t>
      </w:r>
      <w:proofErr w:type="spellEnd"/>
      <w:r w:rsidRPr="00F5588D">
        <w:rPr>
          <w:rFonts w:ascii="Arial" w:hAnsi="Arial" w:cs="Arial"/>
          <w:sz w:val="22"/>
          <w:szCs w:val="22"/>
        </w:rPr>
        <w:t xml:space="preserve"> de líquidos, erosión interna y pérdida de eficiencia en la separación. Estas recomendaciones sugieren mantener velocidades de entrada típicamente entre 15 y 30 pies por segundo, y velocidades de salida entre 20 y 40 pies por segundo. Estos rangos aseguran que el gas tenga suficiente tiempo de residencia para que las gotas de líquido decanten y se eviten arrastres que comprometan la calidad del gas y la integridad del equipo</w:t>
      </w:r>
      <w:r>
        <w:rPr>
          <w:rFonts w:ascii="Arial" w:hAnsi="Arial" w:cs="Arial"/>
          <w:sz w:val="22"/>
          <w:szCs w:val="22"/>
        </w:rPr>
        <w:t>.</w:t>
      </w:r>
    </w:p>
    <w:p w14:paraId="080CC949" w14:textId="77777777" w:rsidR="00F5588D" w:rsidRPr="00F5588D" w:rsidRDefault="00F5588D" w:rsidP="00F5588D">
      <w:pPr>
        <w:pStyle w:val="Ttulo2"/>
      </w:pPr>
      <w:bookmarkStart w:id="14" w:name="_Toc198893724"/>
      <w:r w:rsidRPr="00F5588D">
        <w:t>Selección de diámetros y conexiones</w:t>
      </w:r>
      <w:bookmarkEnd w:id="14"/>
    </w:p>
    <w:p w14:paraId="6D92B7C1" w14:textId="77777777" w:rsidR="00F5588D" w:rsidRPr="00F5588D" w:rsidRDefault="00F5588D" w:rsidP="00F5588D">
      <w:pPr>
        <w:pStyle w:val="NormalWeb"/>
        <w:jc w:val="both"/>
        <w:rPr>
          <w:rFonts w:ascii="Arial" w:hAnsi="Arial" w:cs="Arial"/>
          <w:sz w:val="22"/>
          <w:szCs w:val="22"/>
        </w:rPr>
      </w:pPr>
      <w:r w:rsidRPr="00F5588D">
        <w:rPr>
          <w:rFonts w:ascii="Arial" w:hAnsi="Arial" w:cs="Arial"/>
          <w:sz w:val="22"/>
          <w:szCs w:val="22"/>
        </w:rPr>
        <w:t>Con base en los caudales y presiones proyectados, se seleccionaron boquillas de mayor diámetro para la entrada y salida del separador. Este aumento permite disminuir la velocidad del gas, reduciendo la posibilidad de erosión y mejorando la eficiencia del proceso de separación. La elección de diámetros de 10 pulgadas para la entrada y 8 pulgadas para la salida se fundamenta en cálculos hidráulicos que equilibran las condiciones de flujo con las restricciones físicas del equipo y las normativas vigentes.</w:t>
      </w:r>
    </w:p>
    <w:p w14:paraId="15AD01DD" w14:textId="77777777" w:rsidR="00F5588D" w:rsidRPr="00F5588D" w:rsidRDefault="00F5588D" w:rsidP="00F5588D">
      <w:pPr>
        <w:pStyle w:val="Ttulo2"/>
      </w:pPr>
      <w:bookmarkStart w:id="15" w:name="_Toc198893725"/>
      <w:r w:rsidRPr="00F5588D">
        <w:t>Consideraciones de seguridad y operativas</w:t>
      </w:r>
      <w:bookmarkEnd w:id="15"/>
    </w:p>
    <w:p w14:paraId="292D4A30" w14:textId="77777777" w:rsidR="00F5588D" w:rsidRPr="00F5588D" w:rsidRDefault="00F5588D" w:rsidP="00F5588D">
      <w:pPr>
        <w:pStyle w:val="NormalWeb"/>
        <w:jc w:val="both"/>
        <w:rPr>
          <w:rFonts w:ascii="Arial" w:hAnsi="Arial" w:cs="Arial"/>
          <w:sz w:val="22"/>
          <w:szCs w:val="22"/>
        </w:rPr>
      </w:pPr>
      <w:r w:rsidRPr="00F5588D">
        <w:rPr>
          <w:rFonts w:ascii="Arial" w:hAnsi="Arial" w:cs="Arial"/>
          <w:sz w:val="22"/>
          <w:szCs w:val="22"/>
        </w:rPr>
        <w:t>El diseño también contempla aspectos críticos de seguridad, como el cumplimiento de los ratings de presión y temperatura establecidos por normas reconocidas, en este caso ANSI 600, para evitar fallas mecánicas. Asimismo, se consideran factores operativos como la facilidad de mantenimiento, la minimización de caídas de presión y la compatibilidad con el resto del sistema de producción. Estos criterios aseguran que el cambio de boquillas no solo cumpla con los requerimientos técnicos, sino que también se integre adecuadamente en el entorno operativo del campo María Conchita</w:t>
      </w:r>
    </w:p>
    <w:p w14:paraId="248A06E1" w14:textId="77777777" w:rsidR="00FA2B93" w:rsidRPr="00FA2B93" w:rsidRDefault="00FA2B93" w:rsidP="00FA2B93">
      <w:pPr>
        <w:pStyle w:val="Ttulo1"/>
      </w:pPr>
      <w:bookmarkStart w:id="16" w:name="_Toc198893726"/>
      <w:r w:rsidRPr="00FA2B93">
        <w:t>CÁLCULO HIDRÁULICO PARA DIMENSIONAMIENTO DE BOQUILLAS</w:t>
      </w:r>
      <w:bookmarkEnd w:id="16"/>
    </w:p>
    <w:p w14:paraId="5E369AF0" w14:textId="0EB166EF" w:rsidR="00FA2B93" w:rsidRDefault="00FA2B93" w:rsidP="00FA2B93">
      <w:pPr>
        <w:pStyle w:val="NormalWeb"/>
        <w:jc w:val="both"/>
        <w:rPr>
          <w:rFonts w:ascii="Arial" w:hAnsi="Arial" w:cs="Arial"/>
          <w:sz w:val="22"/>
          <w:szCs w:val="22"/>
        </w:rPr>
      </w:pPr>
      <w:r w:rsidRPr="00FA2B93">
        <w:rPr>
          <w:rFonts w:ascii="Arial" w:hAnsi="Arial" w:cs="Arial"/>
          <w:sz w:val="22"/>
          <w:szCs w:val="22"/>
        </w:rPr>
        <w:t xml:space="preserve">Este apartado presenta la metodología empleada para el cálculo hidráulico del sistema de entrada y salida del separador, enfocándose en el dimensionamiento de boquillas y la validación del diámetro del cuerpo del equipo. El objetivo es garantizar que las </w:t>
      </w:r>
      <w:r w:rsidRPr="00FA2B93">
        <w:rPr>
          <w:rFonts w:ascii="Arial" w:hAnsi="Arial" w:cs="Arial"/>
          <w:sz w:val="22"/>
          <w:szCs w:val="22"/>
        </w:rPr>
        <w:lastRenderedPageBreak/>
        <w:t xml:space="preserve">velocidades internas se mantengan dentro de los rangos recomendados por normas como API 12J y API RP 14E, minimizando riesgos como el </w:t>
      </w:r>
      <w:proofErr w:type="spellStart"/>
      <w:r w:rsidRPr="00FA2B93">
        <w:rPr>
          <w:rFonts w:ascii="Arial" w:hAnsi="Arial" w:cs="Arial"/>
          <w:sz w:val="22"/>
          <w:szCs w:val="22"/>
        </w:rPr>
        <w:t>re-entrainment</w:t>
      </w:r>
      <w:proofErr w:type="spellEnd"/>
      <w:r w:rsidRPr="00FA2B93">
        <w:rPr>
          <w:rFonts w:ascii="Arial" w:hAnsi="Arial" w:cs="Arial"/>
          <w:sz w:val="22"/>
          <w:szCs w:val="22"/>
        </w:rPr>
        <w:t>, la erosión y la pérdida de eficiencia</w:t>
      </w:r>
      <w:r>
        <w:rPr>
          <w:rFonts w:ascii="Arial" w:hAnsi="Arial" w:cs="Arial"/>
          <w:sz w:val="22"/>
          <w:szCs w:val="22"/>
        </w:rPr>
        <w:t>.</w:t>
      </w:r>
    </w:p>
    <w:p w14:paraId="150BD70A" w14:textId="77777777" w:rsidR="00FA2B93" w:rsidRPr="00FA2B93" w:rsidRDefault="00FA2B93" w:rsidP="00FA2B93">
      <w:pPr>
        <w:pStyle w:val="Ttulo2"/>
      </w:pPr>
      <w:bookmarkStart w:id="17" w:name="_Toc198893727"/>
      <w:r w:rsidRPr="00FA2B93">
        <w:t>Cálculo del diámetro de las boquillas</w:t>
      </w:r>
      <w:bookmarkEnd w:id="17"/>
    </w:p>
    <w:p w14:paraId="024552C2" w14:textId="2C10146E" w:rsidR="00FA2B93" w:rsidRDefault="00FA2B93" w:rsidP="00FA2B93">
      <w:pPr>
        <w:pStyle w:val="NormalWeb"/>
        <w:jc w:val="both"/>
        <w:rPr>
          <w:rFonts w:ascii="Arial" w:hAnsi="Arial" w:cs="Arial"/>
          <w:sz w:val="22"/>
          <w:szCs w:val="22"/>
        </w:rPr>
      </w:pPr>
      <w:r w:rsidRPr="00FA2B93">
        <w:rPr>
          <w:rFonts w:ascii="Arial" w:hAnsi="Arial" w:cs="Arial"/>
          <w:sz w:val="22"/>
          <w:szCs w:val="22"/>
        </w:rPr>
        <w:t>El cálculo del diámetro de las boquillas se basa en el caudal de gas y la velocidad máxima permitida por normativa. Se parte de la ecuación general de velocidad</w:t>
      </w:r>
      <w:r>
        <w:rPr>
          <w:rFonts w:ascii="Arial" w:hAnsi="Arial" w:cs="Arial"/>
          <w:sz w:val="22"/>
          <w:szCs w:val="22"/>
        </w:rPr>
        <w:t>:</w:t>
      </w:r>
    </w:p>
    <w:p w14:paraId="31E0CA23" w14:textId="490A783A" w:rsidR="00FA2B93" w:rsidRPr="00FA2B93" w:rsidRDefault="00FA2B93" w:rsidP="00FA2B93">
      <w:pPr>
        <w:pStyle w:val="NormalWeb"/>
        <w:jc w:val="both"/>
        <w:rPr>
          <w:rFonts w:ascii="Arial" w:hAnsi="Arial" w:cs="Arial"/>
          <w:sz w:val="22"/>
          <w:szCs w:val="22"/>
        </w:rPr>
      </w:pPr>
      <m:oMathPara>
        <m:oMath>
          <m:r>
            <w:rPr>
              <w:rFonts w:ascii="Cambria Math" w:hAnsi="Cambria Math" w:cs="Arial"/>
              <w:sz w:val="22"/>
              <w:szCs w:val="22"/>
            </w:rPr>
            <m:t>A=</m:t>
          </m:r>
          <m:f>
            <m:fPr>
              <m:ctrlPr>
                <w:rPr>
                  <w:rFonts w:ascii="Cambria Math" w:hAnsi="Cambria Math" w:cs="Arial"/>
                  <w:i/>
                  <w:sz w:val="22"/>
                  <w:szCs w:val="22"/>
                </w:rPr>
              </m:ctrlPr>
            </m:fPr>
            <m:num>
              <m:r>
                <w:rPr>
                  <w:rFonts w:ascii="Cambria Math" w:hAnsi="Cambria Math" w:cs="Arial"/>
                  <w:sz w:val="22"/>
                  <w:szCs w:val="22"/>
                </w:rPr>
                <m:t>Q</m:t>
              </m:r>
            </m:num>
            <m:den>
              <m:r>
                <w:rPr>
                  <w:rFonts w:ascii="Cambria Math" w:hAnsi="Cambria Math" w:cs="Arial"/>
                  <w:sz w:val="22"/>
                  <w:szCs w:val="22"/>
                </w:rPr>
                <m:t>V</m:t>
              </m:r>
            </m:den>
          </m:f>
        </m:oMath>
      </m:oMathPara>
    </w:p>
    <w:p w14:paraId="27909D06" w14:textId="47E1E9E8" w:rsidR="00FA2B93" w:rsidRDefault="00FA2B93" w:rsidP="00FA2B93">
      <w:pPr>
        <w:pStyle w:val="NormalWeb"/>
        <w:jc w:val="both"/>
        <w:rPr>
          <w:rFonts w:ascii="Arial" w:hAnsi="Arial" w:cs="Arial"/>
          <w:sz w:val="22"/>
          <w:szCs w:val="22"/>
          <w:lang w:val="es-419"/>
        </w:rPr>
      </w:pPr>
      <w:r w:rsidRPr="00FA2B93">
        <w:rPr>
          <w:rFonts w:ascii="Arial" w:hAnsi="Arial" w:cs="Arial"/>
          <w:sz w:val="22"/>
          <w:szCs w:val="22"/>
          <w:lang w:val="es-419"/>
        </w:rPr>
        <w:t>Luego, el diámetro interno se calcula mediante</w:t>
      </w:r>
      <w:r>
        <w:rPr>
          <w:rFonts w:ascii="Arial" w:hAnsi="Arial" w:cs="Arial"/>
          <w:sz w:val="22"/>
          <w:szCs w:val="22"/>
          <w:lang w:val="es-419"/>
        </w:rPr>
        <w:t>:</w:t>
      </w:r>
    </w:p>
    <w:p w14:paraId="20198CB3" w14:textId="6E65CDCA" w:rsidR="00FA2B93" w:rsidRPr="00FA2B93" w:rsidRDefault="00FA2B93" w:rsidP="00FA2B93">
      <w:pPr>
        <w:pStyle w:val="NormalWeb"/>
        <w:jc w:val="both"/>
        <w:rPr>
          <w:rFonts w:ascii="Arial" w:hAnsi="Arial" w:cs="Arial"/>
          <w:sz w:val="22"/>
          <w:szCs w:val="22"/>
        </w:rPr>
      </w:pPr>
      <m:oMathPara>
        <m:oMath>
          <m:r>
            <w:rPr>
              <w:rFonts w:ascii="Cambria Math" w:hAnsi="Cambria Math" w:cs="Arial"/>
              <w:sz w:val="22"/>
              <w:szCs w:val="22"/>
            </w:rPr>
            <m:t>d=</m:t>
          </m:r>
          <m:rad>
            <m:radPr>
              <m:degHide m:val="1"/>
              <m:ctrlPr>
                <w:rPr>
                  <w:rFonts w:ascii="Cambria Math" w:hAnsi="Cambria Math" w:cs="Arial"/>
                  <w:i/>
                  <w:sz w:val="22"/>
                  <w:szCs w:val="22"/>
                </w:rPr>
              </m:ctrlPr>
            </m:radPr>
            <m:deg/>
            <m:e>
              <m:f>
                <m:fPr>
                  <m:ctrlPr>
                    <w:rPr>
                      <w:rFonts w:ascii="Cambria Math" w:hAnsi="Cambria Math" w:cs="Arial"/>
                      <w:i/>
                      <w:sz w:val="22"/>
                      <w:szCs w:val="22"/>
                    </w:rPr>
                  </m:ctrlPr>
                </m:fPr>
                <m:num>
                  <m:r>
                    <w:rPr>
                      <w:rFonts w:ascii="Cambria Math" w:hAnsi="Cambria Math" w:cs="Arial"/>
                      <w:sz w:val="22"/>
                      <w:szCs w:val="22"/>
                    </w:rPr>
                    <m:t>4Q</m:t>
                  </m:r>
                </m:num>
                <m:den>
                  <m:r>
                    <w:rPr>
                      <w:rFonts w:ascii="Cambria Math" w:hAnsi="Cambria Math" w:cs="Arial"/>
                      <w:sz w:val="22"/>
                      <w:szCs w:val="22"/>
                    </w:rPr>
                    <m:t>πV</m:t>
                  </m:r>
                </m:den>
              </m:f>
            </m:e>
          </m:rad>
        </m:oMath>
      </m:oMathPara>
    </w:p>
    <w:p w14:paraId="6048D702" w14:textId="32EC22FC" w:rsidR="00FA2B93" w:rsidRDefault="00FA2B93" w:rsidP="00FA2B93">
      <w:pPr>
        <w:pStyle w:val="NormalWeb"/>
        <w:jc w:val="both"/>
        <w:rPr>
          <w:rFonts w:ascii="Arial" w:hAnsi="Arial" w:cs="Arial"/>
          <w:sz w:val="22"/>
          <w:szCs w:val="22"/>
        </w:rPr>
      </w:pPr>
      <w:r>
        <w:rPr>
          <w:rFonts w:ascii="Arial" w:hAnsi="Arial" w:cs="Arial"/>
          <w:sz w:val="22"/>
          <w:szCs w:val="22"/>
        </w:rPr>
        <w:t>Donde:</w:t>
      </w:r>
    </w:p>
    <w:p w14:paraId="2EF9DAE1" w14:textId="23450F7B" w:rsidR="00FA2B93" w:rsidRDefault="00FA2B93" w:rsidP="00C031FD">
      <w:pPr>
        <w:pStyle w:val="NormalWeb"/>
        <w:numPr>
          <w:ilvl w:val="0"/>
          <w:numId w:val="16"/>
        </w:numPr>
        <w:jc w:val="both"/>
        <w:rPr>
          <w:rFonts w:ascii="Arial" w:hAnsi="Arial" w:cs="Arial"/>
          <w:sz w:val="22"/>
          <w:szCs w:val="22"/>
          <w:lang w:val="es-419"/>
        </w:rPr>
      </w:pPr>
      <w:r>
        <w:rPr>
          <w:rFonts w:ascii="Arial" w:hAnsi="Arial" w:cs="Arial"/>
          <w:sz w:val="22"/>
          <w:szCs w:val="22"/>
        </w:rPr>
        <w:t xml:space="preserve">Q= </w:t>
      </w:r>
      <w:r w:rsidRPr="00FA2B93">
        <w:rPr>
          <w:rFonts w:ascii="Arial" w:hAnsi="Arial" w:cs="Arial"/>
          <w:sz w:val="22"/>
          <w:szCs w:val="22"/>
          <w:lang w:val="es-419"/>
        </w:rPr>
        <w:t>caudal volumétrico real (ft³/s)</w:t>
      </w:r>
    </w:p>
    <w:p w14:paraId="7374EF28" w14:textId="2E70B975" w:rsidR="00FA2B93" w:rsidRDefault="00FA2B93" w:rsidP="00C031FD">
      <w:pPr>
        <w:pStyle w:val="NormalWeb"/>
        <w:numPr>
          <w:ilvl w:val="0"/>
          <w:numId w:val="16"/>
        </w:numPr>
        <w:jc w:val="both"/>
        <w:rPr>
          <w:rFonts w:ascii="Arial" w:hAnsi="Arial" w:cs="Arial"/>
          <w:sz w:val="22"/>
          <w:szCs w:val="22"/>
          <w:lang w:val="es-419"/>
        </w:rPr>
      </w:pPr>
      <w:r>
        <w:rPr>
          <w:rFonts w:ascii="Arial" w:hAnsi="Arial" w:cs="Arial"/>
          <w:sz w:val="22"/>
          <w:szCs w:val="22"/>
          <w:lang w:val="es-419"/>
        </w:rPr>
        <w:t xml:space="preserve">V= </w:t>
      </w:r>
      <w:r w:rsidRPr="00FA2B93">
        <w:rPr>
          <w:rFonts w:ascii="Arial" w:hAnsi="Arial" w:cs="Arial"/>
          <w:sz w:val="22"/>
          <w:szCs w:val="22"/>
          <w:lang w:val="es-419"/>
        </w:rPr>
        <w:t>velocidad del gas permitida (ft/s)</w:t>
      </w:r>
    </w:p>
    <w:p w14:paraId="562C407D" w14:textId="10D1FE96" w:rsidR="00FA2B93" w:rsidRDefault="00FA2B93" w:rsidP="00C031FD">
      <w:pPr>
        <w:pStyle w:val="NormalWeb"/>
        <w:numPr>
          <w:ilvl w:val="0"/>
          <w:numId w:val="16"/>
        </w:numPr>
        <w:jc w:val="both"/>
        <w:rPr>
          <w:rFonts w:ascii="Arial" w:hAnsi="Arial" w:cs="Arial"/>
          <w:sz w:val="22"/>
          <w:szCs w:val="22"/>
          <w:lang w:val="es-419"/>
        </w:rPr>
      </w:pPr>
      <w:r>
        <w:rPr>
          <w:rFonts w:ascii="Arial" w:hAnsi="Arial" w:cs="Arial"/>
          <w:sz w:val="22"/>
          <w:szCs w:val="22"/>
          <w:lang w:val="es-419"/>
        </w:rPr>
        <w:t xml:space="preserve">d= </w:t>
      </w:r>
      <w:r w:rsidRPr="00FA2B93">
        <w:rPr>
          <w:rFonts w:ascii="Arial" w:hAnsi="Arial" w:cs="Arial"/>
          <w:sz w:val="22"/>
          <w:szCs w:val="22"/>
          <w:lang w:val="es-419"/>
        </w:rPr>
        <w:t>diámetro de la boquilla (ft o in).</w:t>
      </w:r>
    </w:p>
    <w:p w14:paraId="0FB77000" w14:textId="77A3135B" w:rsidR="00FA2B93" w:rsidRDefault="00FA2B93" w:rsidP="00FA2B93">
      <w:pPr>
        <w:pStyle w:val="NormalWeb"/>
        <w:jc w:val="both"/>
        <w:rPr>
          <w:rFonts w:ascii="Arial" w:hAnsi="Arial" w:cs="Arial"/>
          <w:sz w:val="22"/>
          <w:szCs w:val="22"/>
          <w:lang w:val="es-419"/>
        </w:rPr>
      </w:pPr>
      <w:r w:rsidRPr="00FA2B93">
        <w:rPr>
          <w:rFonts w:ascii="Arial" w:hAnsi="Arial" w:cs="Arial"/>
          <w:sz w:val="22"/>
          <w:szCs w:val="22"/>
          <w:lang w:val="es-419"/>
        </w:rPr>
        <w:t>El caudal real se obtiene corrigiendo el caudal estándar por condiciones reales</w:t>
      </w:r>
      <w:r>
        <w:rPr>
          <w:rFonts w:ascii="Arial" w:hAnsi="Arial" w:cs="Arial"/>
          <w:sz w:val="22"/>
          <w:szCs w:val="22"/>
          <w:lang w:val="es-419"/>
        </w:rPr>
        <w:t>:</w:t>
      </w:r>
    </w:p>
    <w:p w14:paraId="666C1C17" w14:textId="1B1FB51C" w:rsidR="00FA2B93" w:rsidRDefault="00FA2B93" w:rsidP="00FA2B93">
      <w:pPr>
        <w:pStyle w:val="NormalWeb"/>
        <w:jc w:val="both"/>
        <w:rPr>
          <w:rFonts w:ascii="Arial" w:hAnsi="Arial" w:cs="Arial"/>
          <w:sz w:val="22"/>
          <w:szCs w:val="22"/>
        </w:rPr>
      </w:pPr>
      <m:oMathPara>
        <m:oMath>
          <m:r>
            <w:rPr>
              <w:rFonts w:ascii="Cambria Math" w:hAnsi="Cambria Math" w:cs="Arial"/>
              <w:sz w:val="22"/>
              <w:szCs w:val="22"/>
            </w:rPr>
            <m:t>Q=</m:t>
          </m:r>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base</m:t>
              </m:r>
            </m:sub>
          </m:sSub>
          <m:r>
            <w:rPr>
              <w:rFonts w:ascii="Cambria Math" w:hAnsi="Cambria Math" w:cs="Arial"/>
              <w:sz w:val="22"/>
              <w:szCs w:val="22"/>
            </w:rPr>
            <m:t>∙Factor correción</m:t>
          </m:r>
        </m:oMath>
      </m:oMathPara>
    </w:p>
    <w:p w14:paraId="24980413" w14:textId="77777777" w:rsidR="00FA2B93" w:rsidRPr="00FA2B93" w:rsidRDefault="00FA2B93" w:rsidP="00FA2B93">
      <w:pPr>
        <w:pStyle w:val="NormalWeb"/>
        <w:jc w:val="both"/>
        <w:rPr>
          <w:rFonts w:ascii="Arial" w:hAnsi="Arial" w:cs="Arial"/>
          <w:sz w:val="22"/>
          <w:szCs w:val="22"/>
        </w:rPr>
      </w:pPr>
    </w:p>
    <w:p w14:paraId="4D8247A4" w14:textId="1722916D" w:rsidR="00FA2B93" w:rsidRDefault="00FA2B93" w:rsidP="00FA2B93">
      <w:pPr>
        <w:pStyle w:val="NormalWeb"/>
        <w:jc w:val="both"/>
        <w:rPr>
          <w:rFonts w:ascii="Arial" w:hAnsi="Arial" w:cs="Arial"/>
          <w:sz w:val="22"/>
          <w:szCs w:val="22"/>
          <w:lang w:val="es-419"/>
        </w:rPr>
      </w:pPr>
      <w:r w:rsidRPr="00FA2B93">
        <w:rPr>
          <w:rFonts w:ascii="Arial" w:hAnsi="Arial" w:cs="Arial"/>
          <w:sz w:val="22"/>
          <w:szCs w:val="22"/>
          <w:lang w:val="es-419"/>
        </w:rPr>
        <w:t>Con esto se determinan los diámetros de entrada y salida de las boquillas que permiten mantener la velocidad dentro de los valores operativos aceptables (usualmente 15–30 ft/s en entrada, 20–40 ft/s en salida)</w:t>
      </w:r>
      <w:r>
        <w:rPr>
          <w:rFonts w:ascii="Arial" w:hAnsi="Arial" w:cs="Arial"/>
          <w:sz w:val="22"/>
          <w:szCs w:val="22"/>
          <w:lang w:val="es-419"/>
        </w:rPr>
        <w:t>.</w:t>
      </w:r>
    </w:p>
    <w:p w14:paraId="39DC73E8" w14:textId="77777777" w:rsidR="00C031FD" w:rsidRPr="00C031FD" w:rsidRDefault="00C031FD" w:rsidP="00C031FD">
      <w:pPr>
        <w:pStyle w:val="Ttulo2"/>
      </w:pPr>
      <w:bookmarkStart w:id="18" w:name="_Toc198893728"/>
      <w:r w:rsidRPr="00C031FD">
        <w:t>Cálculo del coeficiente de descarga</w:t>
      </w:r>
      <w:bookmarkEnd w:id="18"/>
    </w:p>
    <w:p w14:paraId="59576605" w14:textId="41BA93E2" w:rsidR="00C031FD" w:rsidRPr="00C031FD" w:rsidRDefault="00C031FD" w:rsidP="00C031FD">
      <w:pPr>
        <w:pStyle w:val="NormalWeb"/>
        <w:jc w:val="both"/>
        <w:rPr>
          <w:rFonts w:ascii="Arial" w:hAnsi="Arial" w:cs="Arial"/>
          <w:sz w:val="22"/>
          <w:szCs w:val="22"/>
        </w:rPr>
      </w:pPr>
      <w:r w:rsidRPr="00C031FD">
        <w:rPr>
          <w:rFonts w:ascii="Arial" w:hAnsi="Arial" w:cs="Arial"/>
          <w:sz w:val="22"/>
          <w:szCs w:val="22"/>
        </w:rPr>
        <w:t>El coeficiente de descarga Cm que ajusta el comportamiento real del flujo respecto al teórico, se estima mediante:</w:t>
      </w:r>
    </w:p>
    <w:p w14:paraId="21737077" w14:textId="7007AB3B" w:rsidR="00FA2B93" w:rsidRPr="00C031FD" w:rsidRDefault="00000000" w:rsidP="00FA2B93">
      <w:pPr>
        <w:pStyle w:val="NormalWeb"/>
        <w:jc w:val="both"/>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m</m:t>
              </m:r>
            </m:sub>
          </m:sSub>
          <m:r>
            <w:rPr>
              <w:rFonts w:ascii="Cambria Math" w:hAnsi="Cambria Math" w:cs="Arial"/>
              <w:sz w:val="22"/>
              <w:szCs w:val="22"/>
            </w:rPr>
            <m:t>=0.707∙</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D</m:t>
                  </m:r>
                </m:e>
                <m:sub>
                  <m:r>
                    <w:rPr>
                      <w:rFonts w:ascii="Cambria Math" w:hAnsi="Cambria Math" w:cs="Arial"/>
                      <w:sz w:val="22"/>
                      <w:szCs w:val="22"/>
                    </w:rPr>
                    <m:t>mod</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D</m:t>
                  </m:r>
                </m:e>
                <m:sub>
                  <m:r>
                    <w:rPr>
                      <w:rFonts w:ascii="Cambria Math" w:hAnsi="Cambria Math" w:cs="Arial"/>
                      <w:sz w:val="22"/>
                      <w:szCs w:val="22"/>
                    </w:rPr>
                    <m:t>nod</m:t>
                  </m:r>
                </m:sub>
              </m:sSub>
            </m:num>
            <m:den>
              <m:r>
                <w:rPr>
                  <w:rFonts w:ascii="Cambria Math" w:hAnsi="Cambria Math" w:cs="Arial"/>
                  <w:sz w:val="22"/>
                  <w:szCs w:val="22"/>
                </w:rPr>
                <m:t>2</m:t>
              </m:r>
            </m:den>
          </m:f>
        </m:oMath>
      </m:oMathPara>
    </w:p>
    <w:p w14:paraId="4ADAABD0" w14:textId="6C7B47A2" w:rsidR="00C031FD" w:rsidRDefault="00C031FD" w:rsidP="00FA2B93">
      <w:pPr>
        <w:pStyle w:val="NormalWeb"/>
        <w:jc w:val="both"/>
        <w:rPr>
          <w:rFonts w:ascii="Arial" w:hAnsi="Arial" w:cs="Arial"/>
          <w:sz w:val="22"/>
          <w:szCs w:val="22"/>
        </w:rPr>
      </w:pPr>
      <w:r>
        <w:rPr>
          <w:rFonts w:ascii="Arial" w:hAnsi="Arial" w:cs="Arial"/>
          <w:sz w:val="22"/>
          <w:szCs w:val="22"/>
        </w:rPr>
        <w:t>Donde:</w:t>
      </w:r>
    </w:p>
    <w:p w14:paraId="284E20F0" w14:textId="6BA04693" w:rsidR="00C031FD" w:rsidRDefault="00C031FD" w:rsidP="00C031FD">
      <w:pPr>
        <w:pStyle w:val="NormalWeb"/>
        <w:numPr>
          <w:ilvl w:val="0"/>
          <w:numId w:val="17"/>
        </w:numPr>
        <w:jc w:val="both"/>
        <w:rPr>
          <w:rFonts w:ascii="Arial" w:hAnsi="Arial" w:cs="Arial"/>
          <w:sz w:val="22"/>
          <w:szCs w:val="22"/>
          <w:lang w:val="es-419"/>
        </w:rPr>
      </w:pPr>
      <w:proofErr w:type="spellStart"/>
      <w:r>
        <w:rPr>
          <w:rFonts w:ascii="Arial" w:hAnsi="Arial" w:cs="Arial"/>
          <w:sz w:val="22"/>
          <w:szCs w:val="22"/>
        </w:rPr>
        <w:lastRenderedPageBreak/>
        <w:t>D</w:t>
      </w:r>
      <w:r>
        <w:rPr>
          <w:rFonts w:ascii="Arial" w:hAnsi="Arial" w:cs="Arial"/>
          <w:sz w:val="22"/>
          <w:szCs w:val="22"/>
          <w:vertAlign w:val="subscript"/>
        </w:rPr>
        <w:t>mod</w:t>
      </w:r>
      <w:proofErr w:type="spellEnd"/>
      <w:r>
        <w:rPr>
          <w:rFonts w:ascii="Arial" w:hAnsi="Arial" w:cs="Arial"/>
          <w:sz w:val="22"/>
          <w:szCs w:val="22"/>
        </w:rPr>
        <w:t>=</w:t>
      </w:r>
      <w:r w:rsidRPr="00C031FD">
        <w:rPr>
          <w:rFonts w:ascii="Arial" w:eastAsiaTheme="minorHAnsi" w:hAnsi="Arial" w:cs="Arial"/>
          <w:sz w:val="22"/>
          <w:szCs w:val="22"/>
          <w:lang w:val="es-419" w:eastAsia="en-US"/>
        </w:rPr>
        <w:t xml:space="preserve"> </w:t>
      </w:r>
      <w:r>
        <w:rPr>
          <w:rFonts w:ascii="Arial" w:eastAsiaTheme="minorHAnsi" w:hAnsi="Arial" w:cs="Arial"/>
          <w:sz w:val="22"/>
          <w:szCs w:val="22"/>
          <w:lang w:val="es-419" w:eastAsia="en-US"/>
        </w:rPr>
        <w:t>d</w:t>
      </w:r>
      <w:r w:rsidRPr="00C031FD">
        <w:rPr>
          <w:rFonts w:ascii="Arial" w:hAnsi="Arial" w:cs="Arial"/>
          <w:sz w:val="22"/>
          <w:szCs w:val="22"/>
          <w:lang w:val="es-419"/>
        </w:rPr>
        <w:t>iámetro efectivo (in)</w:t>
      </w:r>
    </w:p>
    <w:p w14:paraId="3094A47F" w14:textId="3BA175C9" w:rsidR="00C031FD" w:rsidRDefault="00C031FD" w:rsidP="00C031FD">
      <w:pPr>
        <w:pStyle w:val="NormalWeb"/>
        <w:numPr>
          <w:ilvl w:val="0"/>
          <w:numId w:val="17"/>
        </w:numPr>
        <w:jc w:val="both"/>
        <w:rPr>
          <w:rFonts w:ascii="Arial" w:eastAsiaTheme="minorHAnsi" w:hAnsi="Arial" w:cs="Arial"/>
          <w:sz w:val="22"/>
          <w:szCs w:val="22"/>
          <w:lang w:val="es-419" w:eastAsia="en-US"/>
        </w:rPr>
      </w:pPr>
      <w:proofErr w:type="spellStart"/>
      <w:r>
        <w:rPr>
          <w:rFonts w:ascii="Arial" w:hAnsi="Arial" w:cs="Arial"/>
          <w:sz w:val="22"/>
          <w:szCs w:val="22"/>
        </w:rPr>
        <w:t>D</w:t>
      </w:r>
      <w:r>
        <w:rPr>
          <w:rFonts w:ascii="Arial" w:hAnsi="Arial" w:cs="Arial"/>
          <w:sz w:val="22"/>
          <w:szCs w:val="22"/>
          <w:vertAlign w:val="subscript"/>
        </w:rPr>
        <w:t>nod</w:t>
      </w:r>
      <w:proofErr w:type="spellEnd"/>
      <w:r>
        <w:rPr>
          <w:rFonts w:ascii="Arial" w:hAnsi="Arial" w:cs="Arial"/>
          <w:sz w:val="22"/>
          <w:szCs w:val="22"/>
        </w:rPr>
        <w:t>=</w:t>
      </w:r>
      <w:r w:rsidRPr="00C031FD">
        <w:rPr>
          <w:rFonts w:ascii="Arial" w:eastAsiaTheme="minorHAnsi" w:hAnsi="Arial" w:cs="Arial"/>
          <w:sz w:val="22"/>
          <w:szCs w:val="22"/>
          <w:lang w:val="es-419" w:eastAsia="en-US"/>
        </w:rPr>
        <w:t xml:space="preserve"> diámetro nominal de la boquilla (in).</w:t>
      </w:r>
    </w:p>
    <w:p w14:paraId="35AB8AFC" w14:textId="57111510" w:rsidR="00C031FD" w:rsidRDefault="00C031FD" w:rsidP="00C031FD">
      <w:pPr>
        <w:pStyle w:val="NormalWeb"/>
        <w:jc w:val="both"/>
        <w:rPr>
          <w:rFonts w:ascii="Arial" w:hAnsi="Arial" w:cs="Arial"/>
          <w:sz w:val="22"/>
          <w:szCs w:val="22"/>
          <w:lang w:val="es-419"/>
        </w:rPr>
      </w:pPr>
      <w:r w:rsidRPr="00C031FD">
        <w:rPr>
          <w:rFonts w:ascii="Arial" w:hAnsi="Arial" w:cs="Arial"/>
          <w:sz w:val="22"/>
          <w:szCs w:val="22"/>
          <w:lang w:val="es-419"/>
        </w:rPr>
        <w:t>Este valor se utiliza en cálculos complementarios como el de fuerza dinámica.</w:t>
      </w:r>
    </w:p>
    <w:p w14:paraId="15502A8B" w14:textId="77777777" w:rsidR="00C031FD" w:rsidRPr="00C031FD" w:rsidRDefault="00C031FD" w:rsidP="00672ED7">
      <w:pPr>
        <w:pStyle w:val="Ttulo2"/>
      </w:pPr>
      <w:bookmarkStart w:id="19" w:name="_Toc198893729"/>
      <w:r w:rsidRPr="00C031FD">
        <w:t>Cálculo de fuerza dinámica y empuje</w:t>
      </w:r>
      <w:bookmarkEnd w:id="19"/>
    </w:p>
    <w:p w14:paraId="3F7CE1F4" w14:textId="77777777" w:rsidR="00C031FD" w:rsidRPr="00C031FD" w:rsidRDefault="00C031FD" w:rsidP="00C031FD">
      <w:pPr>
        <w:pStyle w:val="NormalWeb"/>
        <w:jc w:val="both"/>
        <w:rPr>
          <w:rFonts w:ascii="Arial" w:hAnsi="Arial" w:cs="Arial"/>
          <w:sz w:val="22"/>
          <w:szCs w:val="22"/>
        </w:rPr>
      </w:pPr>
      <w:r w:rsidRPr="00C031FD">
        <w:rPr>
          <w:rFonts w:ascii="Arial" w:hAnsi="Arial" w:cs="Arial"/>
          <w:sz w:val="22"/>
          <w:szCs w:val="22"/>
        </w:rPr>
        <w:t>Para estimar el esfuerzo sobre la boquilla y su soporte, se calculan:</w:t>
      </w:r>
    </w:p>
    <w:p w14:paraId="34F514C0" w14:textId="77777777" w:rsidR="00C031FD" w:rsidRDefault="00C031FD" w:rsidP="00672ED7">
      <w:pPr>
        <w:pStyle w:val="Ttulo3"/>
      </w:pPr>
      <w:bookmarkStart w:id="20" w:name="_Toc198893730"/>
      <w:r w:rsidRPr="00C031FD">
        <w:t>Fuerza dinámica (flujo):</w:t>
      </w:r>
      <w:bookmarkEnd w:id="20"/>
    </w:p>
    <w:p w14:paraId="580CFA18" w14:textId="2F5AA3B8" w:rsidR="00C031FD" w:rsidRPr="00C031FD" w:rsidRDefault="00000000" w:rsidP="00C031FD">
      <w:pPr>
        <w:pStyle w:val="NormalWeb"/>
        <w:jc w:val="both"/>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d</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d</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p</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ρ∙</m:t>
              </m:r>
              <m:sSup>
                <m:sSupPr>
                  <m:ctrlPr>
                    <w:rPr>
                      <w:rFonts w:ascii="Cambria Math" w:hAnsi="Cambria Math" w:cs="Arial"/>
                      <w:i/>
                      <w:sz w:val="22"/>
                      <w:szCs w:val="22"/>
                    </w:rPr>
                  </m:ctrlPr>
                </m:sSupPr>
                <m:e>
                  <m:r>
                    <w:rPr>
                      <w:rFonts w:ascii="Cambria Math" w:hAnsi="Cambria Math" w:cs="Arial"/>
                      <w:sz w:val="22"/>
                      <w:szCs w:val="22"/>
                    </w:rPr>
                    <m:t>V</m:t>
                  </m:r>
                </m:e>
                <m:sup>
                  <m:r>
                    <w:rPr>
                      <w:rFonts w:ascii="Cambria Math" w:hAnsi="Cambria Math" w:cs="Arial"/>
                      <w:sz w:val="22"/>
                      <w:szCs w:val="22"/>
                    </w:rPr>
                    <m:t>2</m:t>
                  </m:r>
                </m:sup>
              </m:sSup>
            </m:num>
            <m:den>
              <m:r>
                <w:rPr>
                  <w:rFonts w:ascii="Cambria Math" w:hAnsi="Cambria Math" w:cs="Arial"/>
                  <w:sz w:val="22"/>
                  <w:szCs w:val="22"/>
                </w:rPr>
                <m:t>2</m:t>
              </m:r>
            </m:den>
          </m:f>
        </m:oMath>
      </m:oMathPara>
    </w:p>
    <w:p w14:paraId="1970BAC3" w14:textId="0F540C29" w:rsidR="00C031FD" w:rsidRDefault="00734F56" w:rsidP="00672ED7">
      <w:pPr>
        <w:pStyle w:val="Ttulo3"/>
      </w:pPr>
      <w:bookmarkStart w:id="21" w:name="_Toc198893731"/>
      <w:r w:rsidRPr="00734F56">
        <w:t>Fuerza de empuje (diferencia de presión):</w:t>
      </w:r>
      <w:bookmarkEnd w:id="21"/>
    </w:p>
    <w:p w14:paraId="0D08A6CE" w14:textId="70E6717E" w:rsidR="00734F56" w:rsidRPr="00734F56" w:rsidRDefault="00000000" w:rsidP="00C031FD">
      <w:pPr>
        <w:pStyle w:val="NormalWeb"/>
        <w:jc w:val="both"/>
        <w:rPr>
          <w:rFonts w:ascii="Arial" w:hAnsi="Arial" w:cs="Arial"/>
          <w:sz w:val="22"/>
          <w:szCs w:val="22"/>
          <w:lang w:val="es-419"/>
        </w:rPr>
      </w:pPr>
      <m:oMathPara>
        <m:oMath>
          <m:sSub>
            <m:sSubPr>
              <m:ctrlPr>
                <w:rPr>
                  <w:rFonts w:ascii="Cambria Math" w:hAnsi="Cambria Math" w:cs="Arial"/>
                  <w:i/>
                  <w:sz w:val="22"/>
                  <w:szCs w:val="22"/>
                  <w:lang w:val="es-419"/>
                </w:rPr>
              </m:ctrlPr>
            </m:sSubPr>
            <m:e>
              <m:r>
                <w:rPr>
                  <w:rFonts w:ascii="Cambria Math" w:hAnsi="Cambria Math" w:cs="Arial"/>
                  <w:sz w:val="22"/>
                  <w:szCs w:val="22"/>
                  <w:lang w:val="es-419"/>
                </w:rPr>
                <m:t>F</m:t>
              </m:r>
            </m:e>
            <m:sub>
              <m:r>
                <w:rPr>
                  <w:rFonts w:ascii="Cambria Math" w:hAnsi="Cambria Math" w:cs="Arial"/>
                  <w:sz w:val="22"/>
                  <w:szCs w:val="22"/>
                  <w:lang w:val="es-419"/>
                </w:rPr>
                <m:t>b</m:t>
              </m:r>
            </m:sub>
          </m:sSub>
          <m:r>
            <w:rPr>
              <w:rFonts w:ascii="Cambria Math" w:hAnsi="Cambria Math" w:cs="Arial"/>
              <w:sz w:val="22"/>
              <w:szCs w:val="22"/>
              <w:lang w:val="es-419"/>
            </w:rPr>
            <m:t>=</m:t>
          </m:r>
          <m:f>
            <m:fPr>
              <m:ctrlPr>
                <w:rPr>
                  <w:rFonts w:ascii="Cambria Math" w:hAnsi="Cambria Math" w:cs="Arial"/>
                  <w:i/>
                  <w:sz w:val="22"/>
                  <w:szCs w:val="22"/>
                  <w:lang w:val="es-419"/>
                </w:rPr>
              </m:ctrlPr>
            </m:fPr>
            <m:num>
              <m:d>
                <m:dPr>
                  <m:ctrlPr>
                    <w:rPr>
                      <w:rFonts w:ascii="Cambria Math" w:hAnsi="Cambria Math" w:cs="Arial"/>
                      <w:i/>
                      <w:sz w:val="22"/>
                      <w:szCs w:val="22"/>
                      <w:lang w:val="es-419"/>
                    </w:rPr>
                  </m:ctrlPr>
                </m:dPr>
                <m:e>
                  <m:sSub>
                    <m:sSubPr>
                      <m:ctrlPr>
                        <w:rPr>
                          <w:rFonts w:ascii="Cambria Math" w:hAnsi="Cambria Math" w:cs="Arial"/>
                          <w:i/>
                          <w:sz w:val="22"/>
                          <w:szCs w:val="22"/>
                          <w:lang w:val="es-419"/>
                        </w:rPr>
                      </m:ctrlPr>
                    </m:sSubPr>
                    <m:e>
                      <m:r>
                        <w:rPr>
                          <w:rFonts w:ascii="Cambria Math" w:hAnsi="Cambria Math" w:cs="Arial"/>
                          <w:sz w:val="22"/>
                          <w:szCs w:val="22"/>
                          <w:lang w:val="es-419"/>
                        </w:rPr>
                        <m:t>P</m:t>
                      </m:r>
                    </m:e>
                    <m:sub>
                      <m:r>
                        <w:rPr>
                          <w:rFonts w:ascii="Cambria Math" w:hAnsi="Cambria Math" w:cs="Arial"/>
                          <w:sz w:val="22"/>
                          <w:szCs w:val="22"/>
                          <w:lang w:val="es-419"/>
                        </w:rPr>
                        <m:t>1</m:t>
                      </m:r>
                    </m:sub>
                  </m:sSub>
                  <m:r>
                    <w:rPr>
                      <w:rFonts w:ascii="Cambria Math" w:hAnsi="Cambria Math" w:cs="Arial"/>
                      <w:sz w:val="22"/>
                      <w:szCs w:val="22"/>
                      <w:lang w:val="es-419"/>
                    </w:rPr>
                    <m:t>-</m:t>
                  </m:r>
                  <m:sSub>
                    <m:sSubPr>
                      <m:ctrlPr>
                        <w:rPr>
                          <w:rFonts w:ascii="Cambria Math" w:hAnsi="Cambria Math" w:cs="Arial"/>
                          <w:i/>
                          <w:sz w:val="22"/>
                          <w:szCs w:val="22"/>
                          <w:lang w:val="es-419"/>
                        </w:rPr>
                      </m:ctrlPr>
                    </m:sSubPr>
                    <m:e>
                      <m:r>
                        <w:rPr>
                          <w:rFonts w:ascii="Cambria Math" w:hAnsi="Cambria Math" w:cs="Arial"/>
                          <w:sz w:val="22"/>
                          <w:szCs w:val="22"/>
                          <w:lang w:val="es-419"/>
                        </w:rPr>
                        <m:t>P</m:t>
                      </m:r>
                    </m:e>
                    <m:sub>
                      <m:r>
                        <w:rPr>
                          <w:rFonts w:ascii="Cambria Math" w:hAnsi="Cambria Math" w:cs="Arial"/>
                          <w:sz w:val="22"/>
                          <w:szCs w:val="22"/>
                          <w:lang w:val="es-419"/>
                        </w:rPr>
                        <m:t>g</m:t>
                      </m:r>
                    </m:sub>
                  </m:sSub>
                </m:e>
              </m:d>
              <m:r>
                <w:rPr>
                  <w:rFonts w:ascii="Cambria Math" w:hAnsi="Cambria Math" w:cs="Arial"/>
                  <w:sz w:val="22"/>
                  <w:szCs w:val="22"/>
                  <w:lang w:val="es-419"/>
                </w:rPr>
                <m:t>∙π∙</m:t>
              </m:r>
              <m:sSup>
                <m:sSupPr>
                  <m:ctrlPr>
                    <w:rPr>
                      <w:rFonts w:ascii="Cambria Math" w:hAnsi="Cambria Math" w:cs="Arial"/>
                      <w:i/>
                      <w:sz w:val="22"/>
                      <w:szCs w:val="22"/>
                      <w:lang w:val="es-419"/>
                    </w:rPr>
                  </m:ctrlPr>
                </m:sSupPr>
                <m:e>
                  <m:r>
                    <w:rPr>
                      <w:rFonts w:ascii="Cambria Math" w:hAnsi="Cambria Math" w:cs="Arial"/>
                      <w:sz w:val="22"/>
                      <w:szCs w:val="22"/>
                      <w:lang w:val="es-419"/>
                    </w:rPr>
                    <m:t>d</m:t>
                  </m:r>
                </m:e>
                <m:sup>
                  <m:r>
                    <w:rPr>
                      <w:rFonts w:ascii="Cambria Math" w:hAnsi="Cambria Math" w:cs="Arial"/>
                      <w:sz w:val="22"/>
                      <w:szCs w:val="22"/>
                      <w:lang w:val="es-419"/>
                    </w:rPr>
                    <m:t>3</m:t>
                  </m:r>
                </m:sup>
              </m:sSup>
            </m:num>
            <m:den>
              <m:r>
                <w:rPr>
                  <w:rFonts w:ascii="Cambria Math" w:hAnsi="Cambria Math" w:cs="Arial"/>
                  <w:sz w:val="22"/>
                  <w:szCs w:val="22"/>
                  <w:lang w:val="es-419"/>
                </w:rPr>
                <m:t>6</m:t>
              </m:r>
            </m:den>
          </m:f>
        </m:oMath>
      </m:oMathPara>
    </w:p>
    <w:p w14:paraId="444138BF" w14:textId="6A96503C" w:rsidR="00734F56" w:rsidRDefault="00734F56" w:rsidP="00C031FD">
      <w:pPr>
        <w:pStyle w:val="NormalWeb"/>
        <w:jc w:val="both"/>
        <w:rPr>
          <w:rFonts w:ascii="Arial" w:hAnsi="Arial" w:cs="Arial"/>
          <w:sz w:val="22"/>
          <w:szCs w:val="22"/>
          <w:lang w:val="es-419"/>
        </w:rPr>
      </w:pPr>
      <w:r>
        <w:rPr>
          <w:rFonts w:ascii="Arial" w:hAnsi="Arial" w:cs="Arial"/>
          <w:sz w:val="22"/>
          <w:szCs w:val="22"/>
          <w:lang w:val="es-419"/>
        </w:rPr>
        <w:t>Donde:</w:t>
      </w:r>
    </w:p>
    <w:p w14:paraId="0E1AEFF4" w14:textId="0189A1E7" w:rsidR="00734F56" w:rsidRDefault="00734F56" w:rsidP="00672ED7">
      <w:pPr>
        <w:pStyle w:val="NormalWeb"/>
        <w:numPr>
          <w:ilvl w:val="0"/>
          <w:numId w:val="18"/>
        </w:numPr>
        <w:jc w:val="both"/>
        <w:rPr>
          <w:rFonts w:ascii="Arial" w:hAnsi="Arial" w:cs="Arial"/>
          <w:sz w:val="22"/>
          <w:szCs w:val="22"/>
          <w:lang w:val="es-419"/>
        </w:rPr>
      </w:pPr>
      <w:proofErr w:type="spellStart"/>
      <w:r>
        <w:rPr>
          <w:rFonts w:ascii="Arial" w:hAnsi="Arial" w:cs="Arial"/>
          <w:sz w:val="22"/>
          <w:szCs w:val="22"/>
          <w:lang w:val="es-419"/>
        </w:rPr>
        <w:t>F</w:t>
      </w:r>
      <w:r>
        <w:rPr>
          <w:rFonts w:ascii="Arial" w:hAnsi="Arial" w:cs="Arial"/>
          <w:sz w:val="22"/>
          <w:szCs w:val="22"/>
          <w:vertAlign w:val="subscript"/>
          <w:lang w:val="es-419"/>
        </w:rPr>
        <w:t>d</w:t>
      </w:r>
      <w:proofErr w:type="spellEnd"/>
      <w:r>
        <w:rPr>
          <w:rFonts w:ascii="Arial" w:hAnsi="Arial" w:cs="Arial"/>
          <w:sz w:val="22"/>
          <w:szCs w:val="22"/>
          <w:lang w:val="es-419"/>
        </w:rPr>
        <w:t xml:space="preserve"> =</w:t>
      </w:r>
      <w:r w:rsidRPr="00734F56">
        <w:rPr>
          <w:rFonts w:ascii="Arial" w:eastAsiaTheme="minorHAnsi" w:hAnsi="Arial" w:cs="Arial"/>
          <w:sz w:val="22"/>
          <w:szCs w:val="22"/>
          <w:lang w:val="es-419" w:eastAsia="en-US"/>
        </w:rPr>
        <w:t xml:space="preserve"> </w:t>
      </w:r>
      <w:r w:rsidRPr="00734F56">
        <w:rPr>
          <w:rFonts w:ascii="Arial" w:hAnsi="Arial" w:cs="Arial"/>
          <w:sz w:val="22"/>
          <w:szCs w:val="22"/>
          <w:lang w:val="es-419"/>
        </w:rPr>
        <w:t>fuerza dinámica (</w:t>
      </w:r>
      <w:proofErr w:type="spellStart"/>
      <w:r w:rsidRPr="00734F56">
        <w:rPr>
          <w:rFonts w:ascii="Arial" w:hAnsi="Arial" w:cs="Arial"/>
          <w:sz w:val="22"/>
          <w:szCs w:val="22"/>
          <w:lang w:val="es-419"/>
        </w:rPr>
        <w:t>lbf</w:t>
      </w:r>
      <w:proofErr w:type="spellEnd"/>
      <w:r w:rsidRPr="00734F56">
        <w:rPr>
          <w:rFonts w:ascii="Arial" w:hAnsi="Arial" w:cs="Arial"/>
          <w:sz w:val="22"/>
          <w:szCs w:val="22"/>
          <w:lang w:val="es-419"/>
        </w:rPr>
        <w:t>)</w:t>
      </w:r>
    </w:p>
    <w:p w14:paraId="17735EFE" w14:textId="74BB667B" w:rsidR="00734F56" w:rsidRDefault="00734F56" w:rsidP="00672ED7">
      <w:pPr>
        <w:pStyle w:val="NormalWeb"/>
        <w:numPr>
          <w:ilvl w:val="0"/>
          <w:numId w:val="18"/>
        </w:numPr>
        <w:jc w:val="both"/>
        <w:rPr>
          <w:rFonts w:ascii="Arial" w:hAnsi="Arial" w:cs="Arial"/>
          <w:sz w:val="22"/>
          <w:szCs w:val="22"/>
          <w:lang w:val="es-419"/>
        </w:rPr>
      </w:pPr>
      <w:r>
        <w:rPr>
          <w:rFonts w:ascii="Arial" w:hAnsi="Arial" w:cs="Arial"/>
          <w:sz w:val="22"/>
          <w:szCs w:val="22"/>
          <w:lang w:val="es-419"/>
        </w:rPr>
        <w:t>C</w:t>
      </w:r>
      <w:r>
        <w:rPr>
          <w:rFonts w:ascii="Arial" w:hAnsi="Arial" w:cs="Arial"/>
          <w:sz w:val="22"/>
          <w:szCs w:val="22"/>
          <w:vertAlign w:val="subscript"/>
          <w:lang w:val="es-419"/>
        </w:rPr>
        <w:t>d</w:t>
      </w:r>
      <w:r>
        <w:rPr>
          <w:rFonts w:ascii="Arial" w:hAnsi="Arial" w:cs="Arial"/>
          <w:sz w:val="22"/>
          <w:szCs w:val="22"/>
          <w:lang w:val="es-419"/>
        </w:rPr>
        <w:t>=</w:t>
      </w:r>
      <w:r w:rsidRPr="00734F56">
        <w:rPr>
          <w:rFonts w:ascii="Arial" w:eastAsiaTheme="minorHAnsi" w:hAnsi="Arial" w:cs="Arial"/>
          <w:b/>
          <w:bCs/>
          <w:sz w:val="22"/>
          <w:szCs w:val="22"/>
          <w:lang w:val="es-419" w:eastAsia="en-US"/>
        </w:rPr>
        <w:t xml:space="preserve"> </w:t>
      </w:r>
      <w:r w:rsidRPr="00734F56">
        <w:rPr>
          <w:rFonts w:ascii="Arial" w:hAnsi="Arial" w:cs="Arial"/>
          <w:b/>
          <w:bCs/>
          <w:sz w:val="22"/>
          <w:szCs w:val="22"/>
          <w:lang w:val="es-419"/>
        </w:rPr>
        <w:t>coeficiente de descarga</w:t>
      </w:r>
      <w:r w:rsidRPr="00734F56">
        <w:rPr>
          <w:rFonts w:ascii="Arial" w:hAnsi="Arial" w:cs="Arial"/>
          <w:sz w:val="22"/>
          <w:szCs w:val="22"/>
          <w:lang w:val="es-419"/>
        </w:rPr>
        <w:t>, adimensional, que representa la eficiencia del flujo a través de la boquilla en relación con un flujo ideal (usualmente entre 0.6 y 1.0 dependiendo del tipo de orificio o boquilla)</w:t>
      </w:r>
      <w:r>
        <w:rPr>
          <w:rFonts w:ascii="Arial" w:hAnsi="Arial" w:cs="Arial"/>
          <w:sz w:val="22"/>
          <w:szCs w:val="22"/>
          <w:lang w:val="es-419"/>
        </w:rPr>
        <w:t>.</w:t>
      </w:r>
    </w:p>
    <w:p w14:paraId="399B9697" w14:textId="2D133C9C" w:rsidR="00734F56" w:rsidRDefault="00734F56" w:rsidP="00672ED7">
      <w:pPr>
        <w:pStyle w:val="NormalWeb"/>
        <w:numPr>
          <w:ilvl w:val="0"/>
          <w:numId w:val="18"/>
        </w:numPr>
        <w:jc w:val="both"/>
        <w:rPr>
          <w:rFonts w:ascii="Arial" w:hAnsi="Arial" w:cs="Arial"/>
          <w:sz w:val="22"/>
          <w:szCs w:val="22"/>
          <w:lang w:val="es-419"/>
        </w:rPr>
      </w:pPr>
      <w:proofErr w:type="spellStart"/>
      <w:r>
        <w:rPr>
          <w:rFonts w:ascii="Arial" w:hAnsi="Arial" w:cs="Arial"/>
          <w:sz w:val="22"/>
          <w:szCs w:val="22"/>
          <w:lang w:val="es-419"/>
        </w:rPr>
        <w:t>A</w:t>
      </w:r>
      <w:r>
        <w:rPr>
          <w:rFonts w:ascii="Arial" w:hAnsi="Arial" w:cs="Arial"/>
          <w:sz w:val="22"/>
          <w:szCs w:val="22"/>
          <w:vertAlign w:val="subscript"/>
          <w:lang w:val="es-419"/>
        </w:rPr>
        <w:t>p</w:t>
      </w:r>
      <w:proofErr w:type="spellEnd"/>
      <w:r>
        <w:rPr>
          <w:rFonts w:ascii="Arial" w:hAnsi="Arial" w:cs="Arial"/>
          <w:sz w:val="22"/>
          <w:szCs w:val="22"/>
          <w:lang w:val="es-419"/>
        </w:rPr>
        <w:t>=</w:t>
      </w:r>
      <w:r w:rsidRPr="00734F56">
        <w:rPr>
          <w:rFonts w:ascii="Arial" w:eastAsiaTheme="minorHAnsi" w:hAnsi="Arial" w:cs="Arial"/>
          <w:sz w:val="22"/>
          <w:szCs w:val="22"/>
          <w:lang w:val="es-419" w:eastAsia="en-US"/>
        </w:rPr>
        <w:t xml:space="preserve"> </w:t>
      </w:r>
      <w:r w:rsidRPr="00734F56">
        <w:rPr>
          <w:rFonts w:ascii="Arial" w:hAnsi="Arial" w:cs="Arial"/>
          <w:sz w:val="22"/>
          <w:szCs w:val="22"/>
          <w:lang w:val="es-419"/>
        </w:rPr>
        <w:t>área de paso de la boquilla (ft²)</w:t>
      </w:r>
    </w:p>
    <w:p w14:paraId="6209DDC2" w14:textId="37DAB3E1" w:rsidR="00734F56" w:rsidRDefault="00734F56" w:rsidP="00672ED7">
      <w:pPr>
        <w:pStyle w:val="NormalWeb"/>
        <w:numPr>
          <w:ilvl w:val="0"/>
          <w:numId w:val="18"/>
        </w:numPr>
        <w:jc w:val="both"/>
        <w:rPr>
          <w:rFonts w:ascii="Arial" w:hAnsi="Arial" w:cs="Arial"/>
          <w:sz w:val="22"/>
          <w:szCs w:val="22"/>
          <w:lang w:val="es-419"/>
        </w:rPr>
      </w:pPr>
      <m:oMath>
        <m:r>
          <w:rPr>
            <w:rFonts w:ascii="Cambria Math" w:hAnsi="Cambria Math" w:cs="Arial"/>
            <w:sz w:val="22"/>
            <w:szCs w:val="22"/>
            <w:lang w:val="es-419"/>
          </w:rPr>
          <m:t>ρ=</m:t>
        </m:r>
      </m:oMath>
      <w:r>
        <w:rPr>
          <w:rFonts w:ascii="Arial" w:hAnsi="Arial" w:cs="Arial"/>
          <w:sz w:val="22"/>
          <w:szCs w:val="22"/>
          <w:lang w:val="es-419"/>
        </w:rPr>
        <w:t xml:space="preserve"> </w:t>
      </w:r>
      <w:r w:rsidRPr="00734F56">
        <w:rPr>
          <w:rFonts w:ascii="Arial" w:hAnsi="Arial" w:cs="Arial"/>
          <w:sz w:val="22"/>
          <w:szCs w:val="22"/>
          <w:lang w:val="es-419"/>
        </w:rPr>
        <w:t>densidad del gas (lb/ft³)</w:t>
      </w:r>
    </w:p>
    <w:p w14:paraId="2B3D6D74" w14:textId="77BDC86B" w:rsidR="00734F56" w:rsidRDefault="00734F56" w:rsidP="00672ED7">
      <w:pPr>
        <w:pStyle w:val="NormalWeb"/>
        <w:numPr>
          <w:ilvl w:val="0"/>
          <w:numId w:val="18"/>
        </w:numPr>
        <w:jc w:val="both"/>
        <w:rPr>
          <w:rFonts w:ascii="Arial" w:hAnsi="Arial" w:cs="Arial"/>
          <w:sz w:val="22"/>
          <w:szCs w:val="22"/>
          <w:lang w:val="es-419"/>
        </w:rPr>
      </w:pPr>
      <w:r>
        <w:rPr>
          <w:rFonts w:ascii="Arial" w:hAnsi="Arial" w:cs="Arial"/>
          <w:sz w:val="22"/>
          <w:szCs w:val="22"/>
          <w:lang w:val="es-419"/>
        </w:rPr>
        <w:t xml:space="preserve">V= </w:t>
      </w:r>
      <w:r w:rsidRPr="00734F56">
        <w:rPr>
          <w:rFonts w:ascii="Arial" w:hAnsi="Arial" w:cs="Arial"/>
          <w:sz w:val="22"/>
          <w:szCs w:val="22"/>
          <w:lang w:val="es-419"/>
        </w:rPr>
        <w:t>velocidad del gas (ft/s)</w:t>
      </w:r>
    </w:p>
    <w:p w14:paraId="1A532EF6" w14:textId="27E6967A" w:rsidR="00734F56" w:rsidRDefault="00734F56" w:rsidP="00672ED7">
      <w:pPr>
        <w:pStyle w:val="NormalWeb"/>
        <w:numPr>
          <w:ilvl w:val="0"/>
          <w:numId w:val="18"/>
        </w:numPr>
        <w:jc w:val="both"/>
        <w:rPr>
          <w:rFonts w:ascii="Arial" w:hAnsi="Arial" w:cs="Arial"/>
          <w:sz w:val="22"/>
          <w:szCs w:val="22"/>
          <w:lang w:val="es-419"/>
        </w:rPr>
      </w:pPr>
      <w:proofErr w:type="spellStart"/>
      <w:r>
        <w:rPr>
          <w:rFonts w:ascii="Arial" w:hAnsi="Arial" w:cs="Arial"/>
          <w:sz w:val="22"/>
          <w:szCs w:val="22"/>
          <w:lang w:val="es-419"/>
        </w:rPr>
        <w:t>F</w:t>
      </w:r>
      <w:r>
        <w:rPr>
          <w:rFonts w:ascii="Arial" w:hAnsi="Arial" w:cs="Arial"/>
          <w:sz w:val="22"/>
          <w:szCs w:val="22"/>
          <w:vertAlign w:val="subscript"/>
          <w:lang w:val="es-419"/>
        </w:rPr>
        <w:t>b</w:t>
      </w:r>
      <w:proofErr w:type="spellEnd"/>
      <w:r>
        <w:rPr>
          <w:rFonts w:ascii="Arial" w:hAnsi="Arial" w:cs="Arial"/>
          <w:sz w:val="22"/>
          <w:szCs w:val="22"/>
          <w:lang w:val="es-419"/>
        </w:rPr>
        <w:t xml:space="preserve"> =</w:t>
      </w:r>
      <w:r w:rsidRPr="00734F56">
        <w:rPr>
          <w:rFonts w:ascii="Arial" w:eastAsiaTheme="minorHAnsi" w:hAnsi="Arial" w:cs="Arial"/>
          <w:sz w:val="22"/>
          <w:szCs w:val="22"/>
          <w:lang w:val="es-419" w:eastAsia="en-US"/>
        </w:rPr>
        <w:t xml:space="preserve"> </w:t>
      </w:r>
      <w:r w:rsidRPr="00734F56">
        <w:rPr>
          <w:rFonts w:ascii="Arial" w:hAnsi="Arial" w:cs="Arial"/>
          <w:sz w:val="22"/>
          <w:szCs w:val="22"/>
          <w:lang w:val="es-419"/>
        </w:rPr>
        <w:t xml:space="preserve">fuerza </w:t>
      </w:r>
      <w:r>
        <w:rPr>
          <w:rFonts w:ascii="Arial" w:hAnsi="Arial" w:cs="Arial"/>
          <w:sz w:val="22"/>
          <w:szCs w:val="22"/>
          <w:lang w:val="es-419"/>
        </w:rPr>
        <w:t>de empuje</w:t>
      </w:r>
      <w:r w:rsidRPr="00734F56">
        <w:rPr>
          <w:rFonts w:ascii="Arial" w:hAnsi="Arial" w:cs="Arial"/>
          <w:sz w:val="22"/>
          <w:szCs w:val="22"/>
          <w:lang w:val="es-419"/>
        </w:rPr>
        <w:t xml:space="preserve"> (</w:t>
      </w:r>
      <w:proofErr w:type="spellStart"/>
      <w:r w:rsidRPr="00734F56">
        <w:rPr>
          <w:rFonts w:ascii="Arial" w:hAnsi="Arial" w:cs="Arial"/>
          <w:sz w:val="22"/>
          <w:szCs w:val="22"/>
          <w:lang w:val="es-419"/>
        </w:rPr>
        <w:t>lbf</w:t>
      </w:r>
      <w:proofErr w:type="spellEnd"/>
      <w:r w:rsidRPr="00734F56">
        <w:rPr>
          <w:rFonts w:ascii="Arial" w:hAnsi="Arial" w:cs="Arial"/>
          <w:sz w:val="22"/>
          <w:szCs w:val="22"/>
          <w:lang w:val="es-419"/>
        </w:rPr>
        <w:t>)</w:t>
      </w:r>
    </w:p>
    <w:p w14:paraId="0BC2BE67" w14:textId="5A80EDB2" w:rsidR="00734F56" w:rsidRDefault="00734F56" w:rsidP="00672ED7">
      <w:pPr>
        <w:pStyle w:val="NormalWeb"/>
        <w:numPr>
          <w:ilvl w:val="0"/>
          <w:numId w:val="18"/>
        </w:numPr>
        <w:jc w:val="both"/>
        <w:rPr>
          <w:rFonts w:ascii="Arial" w:hAnsi="Arial" w:cs="Arial"/>
          <w:sz w:val="22"/>
          <w:szCs w:val="22"/>
          <w:lang w:val="es-419"/>
        </w:rPr>
      </w:pPr>
      <w:r>
        <w:rPr>
          <w:rFonts w:ascii="Arial" w:hAnsi="Arial" w:cs="Arial"/>
          <w:sz w:val="22"/>
          <w:szCs w:val="22"/>
          <w:lang w:val="es-419"/>
        </w:rPr>
        <w:t>P</w:t>
      </w:r>
      <w:r>
        <w:rPr>
          <w:rFonts w:ascii="Arial" w:hAnsi="Arial" w:cs="Arial"/>
          <w:sz w:val="22"/>
          <w:szCs w:val="22"/>
          <w:vertAlign w:val="subscript"/>
          <w:lang w:val="es-419"/>
        </w:rPr>
        <w:t>1</w:t>
      </w:r>
      <w:r>
        <w:rPr>
          <w:rFonts w:ascii="Arial" w:hAnsi="Arial" w:cs="Arial"/>
          <w:sz w:val="22"/>
          <w:szCs w:val="22"/>
          <w:lang w:val="es-419"/>
        </w:rPr>
        <w:t xml:space="preserve"> y </w:t>
      </w:r>
      <w:proofErr w:type="spellStart"/>
      <w:r>
        <w:rPr>
          <w:rFonts w:ascii="Arial" w:hAnsi="Arial" w:cs="Arial"/>
          <w:sz w:val="22"/>
          <w:szCs w:val="22"/>
          <w:lang w:val="es-419"/>
        </w:rPr>
        <w:t>P</w:t>
      </w:r>
      <w:r>
        <w:rPr>
          <w:rFonts w:ascii="Arial" w:hAnsi="Arial" w:cs="Arial"/>
          <w:sz w:val="22"/>
          <w:szCs w:val="22"/>
          <w:vertAlign w:val="subscript"/>
          <w:lang w:val="es-419"/>
        </w:rPr>
        <w:t>g</w:t>
      </w:r>
      <w:proofErr w:type="spellEnd"/>
      <w:r>
        <w:rPr>
          <w:rFonts w:ascii="Arial" w:hAnsi="Arial" w:cs="Arial"/>
          <w:sz w:val="22"/>
          <w:szCs w:val="22"/>
          <w:lang w:val="es-419"/>
        </w:rPr>
        <w:t>=</w:t>
      </w:r>
      <w:r w:rsidRPr="00734F56">
        <w:rPr>
          <w:rFonts w:ascii="Arial" w:eastAsiaTheme="minorHAnsi" w:hAnsi="Arial" w:cs="Arial"/>
          <w:sz w:val="22"/>
          <w:szCs w:val="22"/>
          <w:lang w:val="es-419" w:eastAsia="en-US"/>
        </w:rPr>
        <w:t xml:space="preserve"> </w:t>
      </w:r>
      <w:r w:rsidRPr="00734F56">
        <w:rPr>
          <w:rFonts w:ascii="Arial" w:hAnsi="Arial" w:cs="Arial"/>
          <w:sz w:val="22"/>
          <w:szCs w:val="22"/>
          <w:lang w:val="es-419"/>
        </w:rPr>
        <w:t>presiones absolutas a la entrada y salida (</w:t>
      </w:r>
      <w:proofErr w:type="spellStart"/>
      <w:r w:rsidRPr="00734F56">
        <w:rPr>
          <w:rFonts w:ascii="Arial" w:hAnsi="Arial" w:cs="Arial"/>
          <w:sz w:val="22"/>
          <w:szCs w:val="22"/>
          <w:lang w:val="es-419"/>
        </w:rPr>
        <w:t>psia</w:t>
      </w:r>
      <w:proofErr w:type="spellEnd"/>
      <w:r w:rsidRPr="00734F56">
        <w:rPr>
          <w:rFonts w:ascii="Arial" w:hAnsi="Arial" w:cs="Arial"/>
          <w:sz w:val="22"/>
          <w:szCs w:val="22"/>
          <w:lang w:val="es-419"/>
        </w:rPr>
        <w:t>)</w:t>
      </w:r>
    </w:p>
    <w:p w14:paraId="6943423C" w14:textId="322C9F72" w:rsidR="00734F56" w:rsidRPr="00734F56" w:rsidRDefault="00734F56" w:rsidP="00672ED7">
      <w:pPr>
        <w:pStyle w:val="NormalWeb"/>
        <w:numPr>
          <w:ilvl w:val="0"/>
          <w:numId w:val="18"/>
        </w:numPr>
        <w:jc w:val="both"/>
        <w:rPr>
          <w:rFonts w:ascii="Arial" w:hAnsi="Arial" w:cs="Arial"/>
          <w:sz w:val="22"/>
          <w:szCs w:val="22"/>
          <w:lang w:val="es-419"/>
        </w:rPr>
      </w:pPr>
      <w:r>
        <w:rPr>
          <w:rFonts w:ascii="Arial" w:hAnsi="Arial" w:cs="Arial"/>
          <w:sz w:val="22"/>
          <w:szCs w:val="22"/>
          <w:lang w:val="es-419"/>
        </w:rPr>
        <w:t xml:space="preserve">d= </w:t>
      </w:r>
      <w:r w:rsidRPr="00734F56">
        <w:rPr>
          <w:rFonts w:ascii="Arial" w:hAnsi="Arial" w:cs="Arial"/>
          <w:sz w:val="22"/>
          <w:szCs w:val="22"/>
          <w:lang w:val="es-419"/>
        </w:rPr>
        <w:t>diámetro interno de la boquilla (in)</w:t>
      </w:r>
      <w:r>
        <w:rPr>
          <w:rFonts w:ascii="Arial" w:hAnsi="Arial" w:cs="Arial"/>
          <w:sz w:val="22"/>
          <w:szCs w:val="22"/>
          <w:lang w:val="es-419"/>
        </w:rPr>
        <w:t>.</w:t>
      </w:r>
    </w:p>
    <w:p w14:paraId="65B49FD9" w14:textId="0F5F9000" w:rsidR="00734F56" w:rsidRDefault="00734F56" w:rsidP="00C031FD">
      <w:pPr>
        <w:pStyle w:val="NormalWeb"/>
        <w:jc w:val="both"/>
        <w:rPr>
          <w:rFonts w:ascii="Arial" w:hAnsi="Arial" w:cs="Arial"/>
          <w:sz w:val="22"/>
          <w:szCs w:val="22"/>
          <w:lang w:val="es-419"/>
        </w:rPr>
      </w:pPr>
      <w:r w:rsidRPr="00734F56">
        <w:rPr>
          <w:rFonts w:ascii="Arial" w:hAnsi="Arial" w:cs="Arial"/>
          <w:sz w:val="22"/>
          <w:szCs w:val="22"/>
          <w:lang w:val="es-419"/>
        </w:rPr>
        <w:t>Estas fuerzas son importantes para dimensionar adecuadamente los refuerzos estructurales de la vasija en la zona de boquillas.</w:t>
      </w:r>
    </w:p>
    <w:p w14:paraId="1B5CDB6B" w14:textId="77777777" w:rsidR="00672ED7" w:rsidRPr="00672ED7" w:rsidRDefault="00672ED7" w:rsidP="00672ED7">
      <w:pPr>
        <w:pStyle w:val="Ttulo2"/>
      </w:pPr>
      <w:bookmarkStart w:id="22" w:name="_Toc198893732"/>
      <w:r w:rsidRPr="00672ED7">
        <w:t>Verificación del diámetro de la vasija</w:t>
      </w:r>
      <w:bookmarkEnd w:id="22"/>
    </w:p>
    <w:p w14:paraId="545A626D" w14:textId="77777777" w:rsidR="00672ED7" w:rsidRDefault="00672ED7" w:rsidP="00672ED7">
      <w:pPr>
        <w:pStyle w:val="NormalWeb"/>
        <w:jc w:val="both"/>
        <w:rPr>
          <w:rFonts w:ascii="Arial" w:hAnsi="Arial" w:cs="Arial"/>
          <w:sz w:val="22"/>
          <w:szCs w:val="22"/>
        </w:rPr>
      </w:pPr>
      <w:r w:rsidRPr="00672ED7">
        <w:rPr>
          <w:rFonts w:ascii="Arial" w:hAnsi="Arial" w:cs="Arial"/>
          <w:sz w:val="22"/>
          <w:szCs w:val="22"/>
        </w:rPr>
        <w:t>Aunque este documento se enfoca en el análisis hidráulico de las boquillas, se incluye a modo de referencia la fórmula usada para validar el diámetro requerido del cuerpo del separador:</w:t>
      </w:r>
    </w:p>
    <w:p w14:paraId="3AEF4308" w14:textId="2EB1DBF1" w:rsidR="00672ED7" w:rsidRPr="00672ED7" w:rsidRDefault="00000000" w:rsidP="00672ED7">
      <w:pPr>
        <w:pStyle w:val="NormalWeb"/>
        <w:jc w:val="both"/>
        <w:rPr>
          <w:rFonts w:ascii="Arial" w:hAnsi="Arial" w:cs="Arial"/>
          <w:sz w:val="22"/>
          <w:szCs w:val="22"/>
        </w:rPr>
      </w:pPr>
      <m:oMathPara>
        <m:oMath>
          <m:sSup>
            <m:sSupPr>
              <m:ctrlPr>
                <w:rPr>
                  <w:rFonts w:ascii="Cambria Math" w:hAnsi="Cambria Math" w:cs="Arial"/>
                  <w:i/>
                  <w:sz w:val="22"/>
                  <w:szCs w:val="22"/>
                </w:rPr>
              </m:ctrlPr>
            </m:sSupPr>
            <m:e>
              <m:r>
                <w:rPr>
                  <w:rFonts w:ascii="Cambria Math" w:hAnsi="Cambria Math" w:cs="Arial"/>
                  <w:sz w:val="22"/>
                  <w:szCs w:val="22"/>
                </w:rPr>
                <m:t>d</m:t>
              </m:r>
            </m:e>
            <m:sup>
              <m:r>
                <w:rPr>
                  <w:rFonts w:ascii="Cambria Math" w:hAnsi="Cambria Math" w:cs="Arial"/>
                  <w:sz w:val="22"/>
                  <w:szCs w:val="22"/>
                </w:rPr>
                <m:t>2</m:t>
              </m:r>
            </m:sup>
          </m:sSup>
          <m:r>
            <w:rPr>
              <w:rFonts w:ascii="Cambria Math" w:hAnsi="Cambria Math" w:cs="Arial"/>
              <w:sz w:val="22"/>
              <w:szCs w:val="22"/>
            </w:rPr>
            <m:t>=5.04∙</m:t>
          </m:r>
          <m:f>
            <m:fPr>
              <m:ctrlPr>
                <w:rPr>
                  <w:rFonts w:ascii="Cambria Math" w:hAnsi="Cambria Math" w:cs="Arial"/>
                  <w:i/>
                  <w:sz w:val="22"/>
                  <w:szCs w:val="22"/>
                </w:rPr>
              </m:ctrlPr>
            </m:fPr>
            <m:num>
              <m:r>
                <w:rPr>
                  <w:rFonts w:ascii="Cambria Math" w:hAnsi="Cambria Math" w:cs="Arial"/>
                  <w:sz w:val="22"/>
                  <w:szCs w:val="22"/>
                </w:rPr>
                <m:t>TZ</m:t>
              </m:r>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g</m:t>
                  </m:r>
                </m:sub>
              </m:sSub>
            </m:num>
            <m:den>
              <m:r>
                <w:rPr>
                  <w:rFonts w:ascii="Cambria Math" w:hAnsi="Cambria Math" w:cs="Arial"/>
                  <w:sz w:val="22"/>
                  <w:szCs w:val="22"/>
                </w:rPr>
                <m:t>p</m:t>
              </m:r>
            </m:den>
          </m:f>
          <m:r>
            <w:rPr>
              <w:rFonts w:ascii="Cambria Math" w:hAnsi="Cambria Math" w:cs="Arial"/>
              <w:sz w:val="22"/>
              <w:szCs w:val="22"/>
            </w:rPr>
            <m:t>∙</m:t>
          </m:r>
          <m:sSup>
            <m:sSupPr>
              <m:ctrlPr>
                <w:rPr>
                  <w:rFonts w:ascii="Cambria Math" w:hAnsi="Cambria Math" w:cs="Arial"/>
                  <w:i/>
                  <w:sz w:val="22"/>
                  <w:szCs w:val="22"/>
                </w:rPr>
              </m:ctrlPr>
            </m:sSupPr>
            <m:e>
              <m:d>
                <m:dPr>
                  <m:begChr m:val="["/>
                  <m:endChr m:val="]"/>
                  <m:ctrlPr>
                    <w:rPr>
                      <w:rFonts w:ascii="Cambria Math" w:hAnsi="Cambria Math" w:cs="Arial"/>
                      <w:i/>
                      <w:sz w:val="22"/>
                      <w:szCs w:val="22"/>
                    </w:rPr>
                  </m:ctrlPr>
                </m:dPr>
                <m:e>
                  <m:d>
                    <m:dPr>
                      <m:ctrlPr>
                        <w:rPr>
                          <w:rFonts w:ascii="Cambria Math" w:hAnsi="Cambria Math" w:cs="Arial"/>
                          <w:i/>
                          <w:sz w:val="22"/>
                          <w:szCs w:val="22"/>
                        </w:rPr>
                      </m:ctrlPr>
                    </m:dPr>
                    <m:e>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g</m:t>
                              </m:r>
                            </m:sub>
                          </m:sSub>
                        </m:num>
                        <m:den>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g</m:t>
                              </m:r>
                            </m:sub>
                          </m:sSub>
                        </m:den>
                      </m:f>
                    </m:e>
                  </m:d>
                  <m:r>
                    <w:rPr>
                      <w:rFonts w:ascii="Cambria Math" w:hAnsi="Cambria Math" w:cs="Arial"/>
                      <w:sz w:val="22"/>
                      <w:szCs w:val="22"/>
                    </w:rPr>
                    <m:t>∙</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d</m:t>
                          </m:r>
                        </m:sub>
                      </m:sSub>
                    </m:num>
                    <m:den>
                      <m:sSub>
                        <m:sSubPr>
                          <m:ctrlPr>
                            <w:rPr>
                              <w:rFonts w:ascii="Cambria Math" w:hAnsi="Cambria Math" w:cs="Arial"/>
                              <w:i/>
                              <w:sz w:val="22"/>
                              <w:szCs w:val="22"/>
                            </w:rPr>
                          </m:ctrlPr>
                        </m:sSubPr>
                        <m:e>
                          <m:r>
                            <w:rPr>
                              <w:rFonts w:ascii="Cambria Math" w:hAnsi="Cambria Math" w:cs="Arial"/>
                              <w:sz w:val="22"/>
                              <w:szCs w:val="22"/>
                            </w:rPr>
                            <m:t>D</m:t>
                          </m:r>
                        </m:e>
                        <m:sub>
                          <m:r>
                            <w:rPr>
                              <w:rFonts w:ascii="Cambria Math" w:hAnsi="Cambria Math" w:cs="Arial"/>
                              <w:sz w:val="22"/>
                              <w:szCs w:val="22"/>
                            </w:rPr>
                            <m:t>m</m:t>
                          </m:r>
                        </m:sub>
                      </m:sSub>
                    </m:den>
                  </m:f>
                </m:e>
              </m:d>
            </m:e>
            <m:sup>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2</m:t>
                  </m:r>
                </m:den>
              </m:f>
            </m:sup>
          </m:sSup>
        </m:oMath>
      </m:oMathPara>
    </w:p>
    <w:p w14:paraId="5ACD8301" w14:textId="31A72272" w:rsidR="00C031FD" w:rsidRDefault="00672ED7" w:rsidP="00C031FD">
      <w:pPr>
        <w:pStyle w:val="NormalWeb"/>
        <w:jc w:val="both"/>
        <w:rPr>
          <w:rFonts w:ascii="Arial" w:hAnsi="Arial" w:cs="Arial"/>
          <w:sz w:val="22"/>
          <w:szCs w:val="22"/>
        </w:rPr>
      </w:pPr>
      <w:r>
        <w:rPr>
          <w:rFonts w:ascii="Arial" w:hAnsi="Arial" w:cs="Arial"/>
          <w:sz w:val="22"/>
          <w:szCs w:val="22"/>
        </w:rPr>
        <w:lastRenderedPageBreak/>
        <w:t>Donde:</w:t>
      </w:r>
    </w:p>
    <w:p w14:paraId="70EAFA98" w14:textId="41345360" w:rsidR="00672ED7" w:rsidRDefault="00672ED7" w:rsidP="00590123">
      <w:pPr>
        <w:pStyle w:val="NormalWeb"/>
        <w:numPr>
          <w:ilvl w:val="0"/>
          <w:numId w:val="20"/>
        </w:numPr>
        <w:jc w:val="both"/>
        <w:rPr>
          <w:rFonts w:ascii="Arial" w:hAnsi="Arial" w:cs="Arial"/>
          <w:sz w:val="22"/>
          <w:szCs w:val="22"/>
          <w:lang w:val="es-419"/>
        </w:rPr>
      </w:pPr>
      <w:r>
        <w:rPr>
          <w:rFonts w:ascii="Arial" w:hAnsi="Arial" w:cs="Arial"/>
          <w:sz w:val="22"/>
          <w:szCs w:val="22"/>
        </w:rPr>
        <w:t xml:space="preserve">d = </w:t>
      </w:r>
      <w:r w:rsidRPr="00672ED7">
        <w:rPr>
          <w:rFonts w:ascii="Arial" w:hAnsi="Arial" w:cs="Arial"/>
          <w:sz w:val="22"/>
          <w:szCs w:val="22"/>
          <w:lang w:val="es-419"/>
        </w:rPr>
        <w:t>diámetro estimado de la vasija (in)</w:t>
      </w:r>
    </w:p>
    <w:p w14:paraId="3F56F4E5" w14:textId="39FC5D99" w:rsidR="00672ED7" w:rsidRDefault="00672ED7" w:rsidP="00590123">
      <w:pPr>
        <w:pStyle w:val="NormalWeb"/>
        <w:numPr>
          <w:ilvl w:val="0"/>
          <w:numId w:val="20"/>
        </w:numPr>
        <w:jc w:val="both"/>
        <w:rPr>
          <w:rFonts w:ascii="Arial" w:hAnsi="Arial" w:cs="Arial"/>
          <w:sz w:val="22"/>
          <w:szCs w:val="22"/>
          <w:lang w:val="es-419"/>
        </w:rPr>
      </w:pPr>
      <w:r>
        <w:rPr>
          <w:rFonts w:ascii="Arial" w:hAnsi="Arial" w:cs="Arial"/>
          <w:sz w:val="22"/>
          <w:szCs w:val="22"/>
          <w:lang w:val="es-419"/>
        </w:rPr>
        <w:t xml:space="preserve">T= </w:t>
      </w:r>
      <w:r w:rsidRPr="00672ED7">
        <w:rPr>
          <w:rFonts w:ascii="Arial" w:hAnsi="Arial" w:cs="Arial"/>
          <w:sz w:val="22"/>
          <w:szCs w:val="22"/>
          <w:lang w:val="es-419"/>
        </w:rPr>
        <w:t>temperatura absoluta del gas (</w:t>
      </w:r>
      <w:proofErr w:type="spellStart"/>
      <w:r w:rsidRPr="00672ED7">
        <w:rPr>
          <w:rFonts w:ascii="Arial" w:hAnsi="Arial" w:cs="Arial"/>
          <w:sz w:val="22"/>
          <w:szCs w:val="22"/>
          <w:lang w:val="es-419"/>
        </w:rPr>
        <w:t>°R</w:t>
      </w:r>
      <w:proofErr w:type="spellEnd"/>
      <w:r w:rsidRPr="00672ED7">
        <w:rPr>
          <w:rFonts w:ascii="Arial" w:hAnsi="Arial" w:cs="Arial"/>
          <w:sz w:val="22"/>
          <w:szCs w:val="22"/>
          <w:lang w:val="es-419"/>
        </w:rPr>
        <w:t>)</w:t>
      </w:r>
    </w:p>
    <w:p w14:paraId="0260064E" w14:textId="215BAE02" w:rsidR="00672ED7" w:rsidRDefault="00672ED7" w:rsidP="00590123">
      <w:pPr>
        <w:pStyle w:val="NormalWeb"/>
        <w:numPr>
          <w:ilvl w:val="0"/>
          <w:numId w:val="20"/>
        </w:numPr>
        <w:jc w:val="both"/>
        <w:rPr>
          <w:rFonts w:ascii="Arial" w:hAnsi="Arial" w:cs="Arial"/>
          <w:sz w:val="22"/>
          <w:szCs w:val="22"/>
          <w:lang w:val="es-419"/>
        </w:rPr>
      </w:pPr>
      <w:r>
        <w:rPr>
          <w:rFonts w:ascii="Arial" w:hAnsi="Arial" w:cs="Arial"/>
          <w:sz w:val="22"/>
          <w:szCs w:val="22"/>
          <w:lang w:val="es-419"/>
        </w:rPr>
        <w:t xml:space="preserve">Z= </w:t>
      </w:r>
      <w:r w:rsidRPr="00672ED7">
        <w:rPr>
          <w:rFonts w:ascii="Arial" w:hAnsi="Arial" w:cs="Arial"/>
          <w:sz w:val="22"/>
          <w:szCs w:val="22"/>
          <w:lang w:val="es-419"/>
        </w:rPr>
        <w:t>factor de compresibilidad del gas (adimensional)</w:t>
      </w:r>
    </w:p>
    <w:p w14:paraId="6103C643" w14:textId="19172C9A" w:rsidR="00672ED7" w:rsidRDefault="00672ED7" w:rsidP="00590123">
      <w:pPr>
        <w:pStyle w:val="NormalWeb"/>
        <w:numPr>
          <w:ilvl w:val="0"/>
          <w:numId w:val="20"/>
        </w:numPr>
        <w:jc w:val="both"/>
        <w:rPr>
          <w:rFonts w:ascii="Arial" w:hAnsi="Arial" w:cs="Arial"/>
          <w:sz w:val="22"/>
          <w:szCs w:val="22"/>
          <w:lang w:val="es-419"/>
        </w:rPr>
      </w:pPr>
      <w:proofErr w:type="spellStart"/>
      <w:r>
        <w:rPr>
          <w:rFonts w:ascii="Arial" w:hAnsi="Arial" w:cs="Arial"/>
          <w:sz w:val="22"/>
          <w:szCs w:val="22"/>
          <w:lang w:val="es-419"/>
        </w:rPr>
        <w:t>Q</w:t>
      </w:r>
      <w:r>
        <w:rPr>
          <w:rFonts w:ascii="Arial" w:hAnsi="Arial" w:cs="Arial"/>
          <w:sz w:val="22"/>
          <w:szCs w:val="22"/>
          <w:vertAlign w:val="subscript"/>
          <w:lang w:val="es-419"/>
        </w:rPr>
        <w:t>g</w:t>
      </w:r>
      <w:proofErr w:type="spellEnd"/>
      <w:r>
        <w:rPr>
          <w:rFonts w:ascii="Arial" w:hAnsi="Arial" w:cs="Arial"/>
          <w:sz w:val="22"/>
          <w:szCs w:val="22"/>
          <w:lang w:val="es-419"/>
        </w:rPr>
        <w:t xml:space="preserve">= </w:t>
      </w:r>
      <w:r w:rsidRPr="00672ED7">
        <w:rPr>
          <w:rFonts w:ascii="Arial" w:hAnsi="Arial" w:cs="Arial"/>
          <w:sz w:val="22"/>
          <w:szCs w:val="22"/>
          <w:lang w:val="es-419"/>
        </w:rPr>
        <w:t>caudal volumétrico de gas (MMSCFD)</w:t>
      </w:r>
    </w:p>
    <w:p w14:paraId="60F0F35A" w14:textId="77777777" w:rsidR="00672ED7" w:rsidRDefault="00672ED7" w:rsidP="00590123">
      <w:pPr>
        <w:pStyle w:val="NormalWeb"/>
        <w:numPr>
          <w:ilvl w:val="0"/>
          <w:numId w:val="20"/>
        </w:numPr>
        <w:jc w:val="both"/>
        <w:rPr>
          <w:rFonts w:ascii="Arial" w:hAnsi="Arial" w:cs="Arial"/>
          <w:sz w:val="22"/>
          <w:szCs w:val="22"/>
          <w:lang w:val="es-419"/>
        </w:rPr>
      </w:pPr>
      <w:r>
        <w:rPr>
          <w:rFonts w:ascii="Arial" w:hAnsi="Arial" w:cs="Arial"/>
          <w:sz w:val="22"/>
          <w:szCs w:val="22"/>
          <w:lang w:val="es-419"/>
        </w:rPr>
        <w:t>P</w:t>
      </w:r>
      <w:r>
        <w:rPr>
          <w:rFonts w:ascii="Arial" w:hAnsi="Arial" w:cs="Arial"/>
          <w:sz w:val="22"/>
          <w:szCs w:val="22"/>
          <w:vertAlign w:val="subscript"/>
          <w:lang w:val="es-419"/>
        </w:rPr>
        <w:t>1</w:t>
      </w:r>
      <w:r>
        <w:rPr>
          <w:rFonts w:ascii="Arial" w:hAnsi="Arial" w:cs="Arial"/>
          <w:sz w:val="22"/>
          <w:szCs w:val="22"/>
          <w:lang w:val="es-419"/>
        </w:rPr>
        <w:t xml:space="preserve"> y </w:t>
      </w:r>
      <w:proofErr w:type="spellStart"/>
      <w:r>
        <w:rPr>
          <w:rFonts w:ascii="Arial" w:hAnsi="Arial" w:cs="Arial"/>
          <w:sz w:val="22"/>
          <w:szCs w:val="22"/>
          <w:lang w:val="es-419"/>
        </w:rPr>
        <w:t>P</w:t>
      </w:r>
      <w:r>
        <w:rPr>
          <w:rFonts w:ascii="Arial" w:hAnsi="Arial" w:cs="Arial"/>
          <w:sz w:val="22"/>
          <w:szCs w:val="22"/>
          <w:vertAlign w:val="subscript"/>
          <w:lang w:val="es-419"/>
        </w:rPr>
        <w:t>g</w:t>
      </w:r>
      <w:proofErr w:type="spellEnd"/>
      <w:r>
        <w:rPr>
          <w:rFonts w:ascii="Arial" w:hAnsi="Arial" w:cs="Arial"/>
          <w:sz w:val="22"/>
          <w:szCs w:val="22"/>
          <w:lang w:val="es-419"/>
        </w:rPr>
        <w:t>=</w:t>
      </w:r>
      <w:r w:rsidRPr="00734F56">
        <w:rPr>
          <w:rFonts w:ascii="Arial" w:eastAsiaTheme="minorHAnsi" w:hAnsi="Arial" w:cs="Arial"/>
          <w:sz w:val="22"/>
          <w:szCs w:val="22"/>
          <w:lang w:val="es-419" w:eastAsia="en-US"/>
        </w:rPr>
        <w:t xml:space="preserve"> </w:t>
      </w:r>
      <w:r w:rsidRPr="00734F56">
        <w:rPr>
          <w:rFonts w:ascii="Arial" w:hAnsi="Arial" w:cs="Arial"/>
          <w:sz w:val="22"/>
          <w:szCs w:val="22"/>
          <w:lang w:val="es-419"/>
        </w:rPr>
        <w:t>presiones absolutas a la entrada y salida (</w:t>
      </w:r>
      <w:proofErr w:type="spellStart"/>
      <w:r w:rsidRPr="00734F56">
        <w:rPr>
          <w:rFonts w:ascii="Arial" w:hAnsi="Arial" w:cs="Arial"/>
          <w:sz w:val="22"/>
          <w:szCs w:val="22"/>
          <w:lang w:val="es-419"/>
        </w:rPr>
        <w:t>psia</w:t>
      </w:r>
      <w:proofErr w:type="spellEnd"/>
      <w:r w:rsidRPr="00734F56">
        <w:rPr>
          <w:rFonts w:ascii="Arial" w:hAnsi="Arial" w:cs="Arial"/>
          <w:sz w:val="22"/>
          <w:szCs w:val="22"/>
          <w:lang w:val="es-419"/>
        </w:rPr>
        <w:t>)</w:t>
      </w:r>
    </w:p>
    <w:p w14:paraId="783B1D62" w14:textId="016D3EB8" w:rsidR="00672ED7" w:rsidRDefault="006A22F3" w:rsidP="00590123">
      <w:pPr>
        <w:pStyle w:val="NormalWeb"/>
        <w:numPr>
          <w:ilvl w:val="0"/>
          <w:numId w:val="20"/>
        </w:numPr>
        <w:jc w:val="both"/>
        <w:rPr>
          <w:rFonts w:ascii="Arial" w:hAnsi="Arial" w:cs="Arial"/>
          <w:sz w:val="22"/>
          <w:szCs w:val="22"/>
          <w:lang w:val="es-419"/>
        </w:rPr>
      </w:pPr>
      <w:r>
        <w:rPr>
          <w:rFonts w:ascii="Arial" w:hAnsi="Arial" w:cs="Arial"/>
          <w:sz w:val="22"/>
          <w:szCs w:val="22"/>
          <w:lang w:val="es-419"/>
        </w:rPr>
        <w:t>D</w:t>
      </w:r>
      <w:r w:rsidR="00672ED7">
        <w:rPr>
          <w:rFonts w:ascii="Arial" w:hAnsi="Arial" w:cs="Arial"/>
          <w:sz w:val="22"/>
          <w:szCs w:val="22"/>
          <w:vertAlign w:val="subscript"/>
          <w:lang w:val="es-419"/>
        </w:rPr>
        <w:t>m</w:t>
      </w:r>
      <w:r w:rsidR="00672ED7">
        <w:rPr>
          <w:rFonts w:ascii="Arial" w:hAnsi="Arial" w:cs="Arial"/>
          <w:sz w:val="22"/>
          <w:szCs w:val="22"/>
          <w:lang w:val="es-419"/>
        </w:rPr>
        <w:t>=</w:t>
      </w:r>
      <w:r w:rsidR="002C7118" w:rsidRPr="002C7118">
        <w:rPr>
          <w:rFonts w:ascii="Arial" w:eastAsiaTheme="minorHAnsi" w:hAnsi="Arial" w:cs="Arial"/>
          <w:sz w:val="22"/>
          <w:szCs w:val="22"/>
          <w:lang w:val="es-419" w:eastAsia="en-US"/>
        </w:rPr>
        <w:t xml:space="preserve"> </w:t>
      </w:r>
      <w:r w:rsidR="002C7118" w:rsidRPr="002C7118">
        <w:rPr>
          <w:rFonts w:ascii="Arial" w:hAnsi="Arial" w:cs="Arial"/>
          <w:sz w:val="22"/>
          <w:szCs w:val="22"/>
          <w:lang w:val="es-419"/>
        </w:rPr>
        <w:t>diámetro medio o nominal de diseño (in).</w:t>
      </w:r>
    </w:p>
    <w:p w14:paraId="16AF3EEE" w14:textId="0EBD31F0" w:rsidR="002C7118" w:rsidRDefault="002C7118" w:rsidP="00672ED7">
      <w:pPr>
        <w:pStyle w:val="NormalWeb"/>
        <w:jc w:val="both"/>
        <w:rPr>
          <w:rFonts w:ascii="Arial" w:hAnsi="Arial" w:cs="Arial"/>
          <w:sz w:val="22"/>
          <w:szCs w:val="22"/>
          <w:lang w:val="es-419"/>
        </w:rPr>
      </w:pPr>
      <w:r w:rsidRPr="002C7118">
        <w:rPr>
          <w:rFonts w:ascii="Arial" w:hAnsi="Arial" w:cs="Arial"/>
          <w:sz w:val="22"/>
          <w:szCs w:val="22"/>
          <w:lang w:val="es-419"/>
        </w:rPr>
        <w:t>Esta ecuación permite asegurar que las dimensiones generales del equipo están alineadas con los requerimientos del flujo y las condiciones de operación</w:t>
      </w:r>
      <w:r>
        <w:rPr>
          <w:rFonts w:ascii="Arial" w:hAnsi="Arial" w:cs="Arial"/>
          <w:sz w:val="22"/>
          <w:szCs w:val="22"/>
          <w:lang w:val="es-419"/>
        </w:rPr>
        <w:t>.</w:t>
      </w:r>
    </w:p>
    <w:p w14:paraId="00B2504C" w14:textId="77777777" w:rsidR="004E5063" w:rsidRDefault="004E5063" w:rsidP="00672ED7">
      <w:pPr>
        <w:pStyle w:val="NormalWeb"/>
        <w:jc w:val="both"/>
        <w:rPr>
          <w:rFonts w:ascii="Arial" w:hAnsi="Arial" w:cs="Arial"/>
          <w:sz w:val="22"/>
          <w:szCs w:val="22"/>
          <w:lang w:val="es-419"/>
        </w:rPr>
      </w:pPr>
    </w:p>
    <w:p w14:paraId="58BBD164" w14:textId="77777777" w:rsidR="005C5DF2" w:rsidRPr="005C5DF2" w:rsidRDefault="005C5DF2" w:rsidP="005C5DF2">
      <w:pPr>
        <w:pStyle w:val="Ttulo1"/>
      </w:pPr>
      <w:bookmarkStart w:id="23" w:name="_Toc198893733"/>
      <w:r w:rsidRPr="005C5DF2">
        <w:t>RESULTADOS Y ANÁLISIS</w:t>
      </w:r>
      <w:bookmarkEnd w:id="23"/>
    </w:p>
    <w:p w14:paraId="385CD85F" w14:textId="77777777" w:rsidR="005C5DF2" w:rsidRDefault="005C5DF2" w:rsidP="005C5DF2">
      <w:pPr>
        <w:pStyle w:val="NormalWeb"/>
        <w:jc w:val="both"/>
        <w:rPr>
          <w:rFonts w:ascii="Arial" w:hAnsi="Arial" w:cs="Arial"/>
          <w:sz w:val="22"/>
          <w:szCs w:val="22"/>
        </w:rPr>
      </w:pPr>
      <w:r w:rsidRPr="005C5DF2">
        <w:rPr>
          <w:rFonts w:ascii="Arial" w:hAnsi="Arial" w:cs="Arial"/>
          <w:sz w:val="22"/>
          <w:szCs w:val="22"/>
        </w:rPr>
        <w:t>En este apartado se presentan los resultados obtenidos del análisis hidráulico y la comparación entre la configuración actual y la proyectada del sistema de boquillas del separador, con base en los cálculos descritos en el ítem anterior.</w:t>
      </w:r>
    </w:p>
    <w:p w14:paraId="6462CA29" w14:textId="77777777" w:rsidR="004E5063" w:rsidRDefault="004E5063" w:rsidP="005C5DF2">
      <w:pPr>
        <w:pStyle w:val="NormalWeb"/>
        <w:jc w:val="both"/>
        <w:rPr>
          <w:rFonts w:ascii="Arial" w:hAnsi="Arial" w:cs="Arial"/>
          <w:sz w:val="22"/>
          <w:szCs w:val="22"/>
        </w:rPr>
      </w:pPr>
    </w:p>
    <w:p w14:paraId="48815E68" w14:textId="77777777" w:rsidR="005C5DF2" w:rsidRPr="005C5DF2" w:rsidRDefault="005C5DF2" w:rsidP="005C5DF2">
      <w:pPr>
        <w:pStyle w:val="Ttulo2"/>
      </w:pPr>
      <w:bookmarkStart w:id="24" w:name="_Toc198893734"/>
      <w:r w:rsidRPr="005C5DF2">
        <w:t>Resultados del diámetro mínimo de vasija (referencia)</w:t>
      </w:r>
      <w:bookmarkEnd w:id="24"/>
    </w:p>
    <w:p w14:paraId="0C52D528" w14:textId="1CD7EF0A" w:rsidR="005C5DF2" w:rsidRDefault="005C5DF2" w:rsidP="005C5DF2">
      <w:pPr>
        <w:pStyle w:val="NormalWeb"/>
        <w:jc w:val="both"/>
        <w:rPr>
          <w:rFonts w:ascii="Arial" w:hAnsi="Arial" w:cs="Arial"/>
          <w:sz w:val="22"/>
          <w:szCs w:val="22"/>
          <w:lang w:val="es-419"/>
        </w:rPr>
      </w:pPr>
      <w:r w:rsidRPr="005C5DF2">
        <w:rPr>
          <w:rFonts w:ascii="Arial" w:hAnsi="Arial" w:cs="Arial"/>
          <w:sz w:val="22"/>
          <w:szCs w:val="22"/>
        </w:rPr>
        <w:t xml:space="preserve">Como parte del análisis integral, se calculó el </w:t>
      </w:r>
      <w:r w:rsidRPr="005C5DF2">
        <w:rPr>
          <w:rFonts w:ascii="Arial" w:hAnsi="Arial" w:cs="Arial"/>
          <w:b/>
          <w:bCs/>
          <w:sz w:val="22"/>
          <w:szCs w:val="22"/>
        </w:rPr>
        <w:t>diámetro mínimo requerido</w:t>
      </w:r>
      <w:r w:rsidRPr="005C5DF2">
        <w:rPr>
          <w:rFonts w:ascii="Arial" w:hAnsi="Arial" w:cs="Arial"/>
          <w:sz w:val="22"/>
          <w:szCs w:val="22"/>
        </w:rPr>
        <w:t xml:space="preserve"> del cuerpo del separador bajo las condiciones de flujo proyectadas, obteniéndose un valor de</w:t>
      </w:r>
      <w:r>
        <w:rPr>
          <w:rFonts w:ascii="Arial" w:hAnsi="Arial" w:cs="Arial"/>
          <w:sz w:val="22"/>
          <w:szCs w:val="22"/>
        </w:rPr>
        <w:t xml:space="preserve"> 38,97 in.</w:t>
      </w:r>
      <w:r w:rsidR="006A22F3">
        <w:rPr>
          <w:rFonts w:ascii="Arial" w:hAnsi="Arial" w:cs="Arial"/>
          <w:sz w:val="22"/>
          <w:szCs w:val="22"/>
        </w:rPr>
        <w:t xml:space="preserve"> </w:t>
      </w:r>
      <w:r w:rsidRPr="005C5DF2">
        <w:rPr>
          <w:rFonts w:ascii="Arial" w:hAnsi="Arial" w:cs="Arial"/>
          <w:sz w:val="22"/>
          <w:szCs w:val="22"/>
          <w:lang w:val="es-419"/>
        </w:rPr>
        <w:t xml:space="preserve">Este valor </w:t>
      </w:r>
      <w:r w:rsidRPr="005C5DF2">
        <w:rPr>
          <w:rFonts w:ascii="Arial" w:hAnsi="Arial" w:cs="Arial"/>
          <w:b/>
          <w:bCs/>
          <w:sz w:val="22"/>
          <w:szCs w:val="22"/>
          <w:lang w:val="es-419"/>
        </w:rPr>
        <w:t>excede el diámetro actual de la vasija (30 in)</w:t>
      </w:r>
      <w:r w:rsidRPr="005C5DF2">
        <w:rPr>
          <w:rFonts w:ascii="Arial" w:hAnsi="Arial" w:cs="Arial"/>
          <w:sz w:val="22"/>
          <w:szCs w:val="22"/>
          <w:lang w:val="es-419"/>
        </w:rPr>
        <w:t xml:space="preserve">. Sin embargo, se aclara que </w:t>
      </w:r>
      <w:r w:rsidRPr="005C5DF2">
        <w:rPr>
          <w:rFonts w:ascii="Arial" w:hAnsi="Arial" w:cs="Arial"/>
          <w:b/>
          <w:bCs/>
          <w:sz w:val="22"/>
          <w:szCs w:val="22"/>
          <w:lang w:val="es-419"/>
        </w:rPr>
        <w:t>el presente documento y proyecto no contempla modificaciones a la vasija</w:t>
      </w:r>
      <w:r w:rsidRPr="005C5DF2">
        <w:rPr>
          <w:rFonts w:ascii="Arial" w:hAnsi="Arial" w:cs="Arial"/>
          <w:sz w:val="22"/>
          <w:szCs w:val="22"/>
          <w:lang w:val="es-419"/>
        </w:rPr>
        <w:t xml:space="preserve">, y este resultado se incluye </w:t>
      </w:r>
      <w:r w:rsidRPr="005C5DF2">
        <w:rPr>
          <w:rFonts w:ascii="Arial" w:hAnsi="Arial" w:cs="Arial"/>
          <w:b/>
          <w:bCs/>
          <w:sz w:val="22"/>
          <w:szCs w:val="22"/>
          <w:lang w:val="es-419"/>
        </w:rPr>
        <w:t>solo como referencia técnica</w:t>
      </w:r>
      <w:r w:rsidRPr="005C5DF2">
        <w:rPr>
          <w:rFonts w:ascii="Arial" w:hAnsi="Arial" w:cs="Arial"/>
          <w:sz w:val="22"/>
          <w:szCs w:val="22"/>
          <w:lang w:val="es-419"/>
        </w:rPr>
        <w:t xml:space="preserve"> para futuras evaluaciones de capacidad o eficiencia</w:t>
      </w:r>
      <w:r w:rsidR="006A22F3">
        <w:rPr>
          <w:rFonts w:ascii="Arial" w:hAnsi="Arial" w:cs="Arial"/>
          <w:sz w:val="22"/>
          <w:szCs w:val="22"/>
          <w:lang w:val="es-419"/>
        </w:rPr>
        <w:t>, puesto que en el efecto real de compensación del sistema sería incrementar el tamaño de partículas Dm</w:t>
      </w:r>
      <w:r w:rsidR="00943F1F">
        <w:rPr>
          <w:rFonts w:ascii="Arial" w:hAnsi="Arial" w:cs="Arial"/>
          <w:sz w:val="22"/>
          <w:szCs w:val="22"/>
          <w:lang w:val="es-419"/>
        </w:rPr>
        <w:t xml:space="preserve"> capaz de retener eficientemente el equipo, sin embargo la menor velocidad en operación en la boquilla de salida, fomentará una menor tasa de arrastre, situación que se vuelve favorable para mejorar la separación buscada</w:t>
      </w:r>
      <w:r w:rsidRPr="005C5DF2">
        <w:rPr>
          <w:rFonts w:ascii="Arial" w:hAnsi="Arial" w:cs="Arial"/>
          <w:sz w:val="22"/>
          <w:szCs w:val="22"/>
          <w:lang w:val="es-419"/>
        </w:rPr>
        <w:t>.</w:t>
      </w:r>
    </w:p>
    <w:p w14:paraId="0F8010BF" w14:textId="77777777" w:rsidR="00590123" w:rsidRDefault="00590123" w:rsidP="005C5DF2">
      <w:pPr>
        <w:pStyle w:val="NormalWeb"/>
        <w:jc w:val="both"/>
        <w:rPr>
          <w:rFonts w:ascii="Arial" w:hAnsi="Arial" w:cs="Arial"/>
          <w:sz w:val="22"/>
          <w:szCs w:val="22"/>
          <w:lang w:val="es-419"/>
        </w:rPr>
      </w:pPr>
    </w:p>
    <w:p w14:paraId="4323A52C" w14:textId="77777777" w:rsidR="00590123" w:rsidRDefault="00590123" w:rsidP="005C5DF2">
      <w:pPr>
        <w:pStyle w:val="NormalWeb"/>
        <w:jc w:val="both"/>
        <w:rPr>
          <w:rFonts w:ascii="Arial" w:hAnsi="Arial" w:cs="Arial"/>
          <w:sz w:val="22"/>
          <w:szCs w:val="22"/>
          <w:lang w:val="es-419"/>
        </w:rPr>
      </w:pPr>
    </w:p>
    <w:p w14:paraId="76E4296A" w14:textId="77777777" w:rsidR="00590123" w:rsidRDefault="00590123" w:rsidP="005C5DF2">
      <w:pPr>
        <w:pStyle w:val="NormalWeb"/>
        <w:jc w:val="both"/>
        <w:rPr>
          <w:rFonts w:ascii="Arial" w:hAnsi="Arial" w:cs="Arial"/>
          <w:sz w:val="22"/>
          <w:szCs w:val="22"/>
          <w:lang w:val="es-419"/>
        </w:rPr>
      </w:pPr>
    </w:p>
    <w:p w14:paraId="396025F8" w14:textId="77777777" w:rsidR="005C5DF2" w:rsidRDefault="005C5DF2" w:rsidP="005C5DF2">
      <w:pPr>
        <w:pStyle w:val="NormalWeb"/>
        <w:jc w:val="both"/>
        <w:rPr>
          <w:rFonts w:ascii="Arial" w:hAnsi="Arial" w:cs="Arial"/>
          <w:sz w:val="22"/>
          <w:szCs w:val="22"/>
          <w:lang w:val="es-419"/>
        </w:rPr>
      </w:pPr>
    </w:p>
    <w:p w14:paraId="0987FE6D" w14:textId="77777777" w:rsidR="005C5DF2" w:rsidRDefault="005C5DF2" w:rsidP="005C5DF2">
      <w:pPr>
        <w:pStyle w:val="NormalWeb"/>
        <w:jc w:val="both"/>
        <w:rPr>
          <w:rFonts w:ascii="Arial" w:hAnsi="Arial" w:cs="Arial"/>
          <w:sz w:val="22"/>
          <w:szCs w:val="22"/>
          <w:lang w:val="es-419"/>
        </w:rPr>
      </w:pPr>
    </w:p>
    <w:p w14:paraId="36A50BE4" w14:textId="77777777" w:rsidR="005C5DF2" w:rsidRPr="005C5DF2" w:rsidRDefault="005C5DF2" w:rsidP="005C5DF2">
      <w:pPr>
        <w:pStyle w:val="Ttulo2"/>
      </w:pPr>
      <w:bookmarkStart w:id="25" w:name="_Toc198893735"/>
      <w:r w:rsidRPr="005C5DF2">
        <w:lastRenderedPageBreak/>
        <w:t>Comparación de velocidades en boquillas</w:t>
      </w:r>
      <w:bookmarkEnd w:id="25"/>
    </w:p>
    <w:p w14:paraId="74C5FAAC" w14:textId="77777777" w:rsidR="005C5DF2" w:rsidRDefault="005C5DF2" w:rsidP="005C5DF2">
      <w:pPr>
        <w:pStyle w:val="NormalWeb"/>
        <w:jc w:val="both"/>
        <w:rPr>
          <w:rFonts w:ascii="Arial" w:hAnsi="Arial" w:cs="Arial"/>
          <w:sz w:val="22"/>
          <w:szCs w:val="22"/>
        </w:rPr>
      </w:pPr>
      <w:r w:rsidRPr="005C5DF2">
        <w:rPr>
          <w:rFonts w:ascii="Arial" w:hAnsi="Arial" w:cs="Arial"/>
          <w:sz w:val="22"/>
          <w:szCs w:val="22"/>
        </w:rPr>
        <w:t>Se comparan las velocidades actuales y proyectadas en las boquillas de entrada y salida contra los valores recomendados por normas como API 12J y API RP 14E:</w:t>
      </w:r>
    </w:p>
    <w:p w14:paraId="62D83993" w14:textId="0A808035" w:rsidR="00590123" w:rsidRPr="00590123" w:rsidRDefault="00590123" w:rsidP="00590123">
      <w:pPr>
        <w:pStyle w:val="NormalWeb"/>
        <w:jc w:val="center"/>
        <w:rPr>
          <w:rFonts w:ascii="Arial" w:hAnsi="Arial" w:cs="Arial"/>
          <w:sz w:val="16"/>
          <w:szCs w:val="16"/>
        </w:rPr>
      </w:pPr>
      <w:r>
        <w:rPr>
          <w:rFonts w:ascii="Arial" w:hAnsi="Arial" w:cs="Arial"/>
          <w:i/>
          <w:iCs/>
          <w:sz w:val="16"/>
          <w:szCs w:val="16"/>
        </w:rPr>
        <w:t>Tabla 2. Resultados finales.</w:t>
      </w:r>
    </w:p>
    <w:tbl>
      <w:tblPr>
        <w:tblStyle w:val="Tablaconcuadrcula"/>
        <w:tblW w:w="0" w:type="auto"/>
        <w:tblLook w:val="04A0" w:firstRow="1" w:lastRow="0" w:firstColumn="1" w:lastColumn="0" w:noHBand="0" w:noVBand="1"/>
      </w:tblPr>
      <w:tblGrid>
        <w:gridCol w:w="1375"/>
        <w:gridCol w:w="1325"/>
        <w:gridCol w:w="1384"/>
        <w:gridCol w:w="1357"/>
        <w:gridCol w:w="1732"/>
        <w:gridCol w:w="1321"/>
      </w:tblGrid>
      <w:tr w:rsidR="005C5DF2" w14:paraId="3743F478" w14:textId="77777777" w:rsidTr="00590123">
        <w:tc>
          <w:tcPr>
            <w:tcW w:w="1375" w:type="dxa"/>
          </w:tcPr>
          <w:p w14:paraId="7720D659" w14:textId="2472E74A" w:rsidR="005C5DF2" w:rsidRPr="005C5DF2" w:rsidRDefault="005C5DF2" w:rsidP="005C5DF2">
            <w:pPr>
              <w:pStyle w:val="NormalWeb"/>
              <w:jc w:val="center"/>
              <w:rPr>
                <w:rFonts w:ascii="Arial" w:hAnsi="Arial" w:cs="Arial"/>
                <w:b/>
                <w:bCs/>
                <w:sz w:val="22"/>
                <w:szCs w:val="22"/>
              </w:rPr>
            </w:pPr>
            <w:r w:rsidRPr="005C5DF2">
              <w:rPr>
                <w:rFonts w:ascii="Arial" w:hAnsi="Arial" w:cs="Arial"/>
                <w:b/>
                <w:bCs/>
                <w:sz w:val="22"/>
                <w:szCs w:val="22"/>
              </w:rPr>
              <w:t>Condición</w:t>
            </w:r>
          </w:p>
        </w:tc>
        <w:tc>
          <w:tcPr>
            <w:tcW w:w="1325" w:type="dxa"/>
          </w:tcPr>
          <w:p w14:paraId="41CC01CD" w14:textId="12B3B788" w:rsidR="005C5DF2" w:rsidRPr="005C5DF2" w:rsidRDefault="005C5DF2" w:rsidP="005C5DF2">
            <w:pPr>
              <w:pStyle w:val="NormalWeb"/>
              <w:jc w:val="center"/>
              <w:rPr>
                <w:rFonts w:ascii="Arial" w:hAnsi="Arial" w:cs="Arial"/>
                <w:b/>
                <w:bCs/>
                <w:sz w:val="22"/>
                <w:szCs w:val="22"/>
              </w:rPr>
            </w:pPr>
            <w:r w:rsidRPr="005C5DF2">
              <w:rPr>
                <w:rFonts w:ascii="Arial" w:hAnsi="Arial" w:cs="Arial"/>
                <w:b/>
                <w:bCs/>
                <w:sz w:val="22"/>
                <w:szCs w:val="22"/>
                <w:lang w:val="es-419"/>
              </w:rPr>
              <w:t>Diámetro de boquilla</w:t>
            </w:r>
            <w:r>
              <w:rPr>
                <w:rFonts w:ascii="Arial" w:hAnsi="Arial" w:cs="Arial"/>
                <w:b/>
                <w:bCs/>
                <w:sz w:val="22"/>
                <w:szCs w:val="22"/>
                <w:lang w:val="es-419"/>
              </w:rPr>
              <w:t xml:space="preserve"> (in)</w:t>
            </w:r>
          </w:p>
        </w:tc>
        <w:tc>
          <w:tcPr>
            <w:tcW w:w="1384" w:type="dxa"/>
          </w:tcPr>
          <w:p w14:paraId="4A6DFDD9" w14:textId="6CE27330" w:rsidR="005C5DF2" w:rsidRPr="005C5DF2" w:rsidRDefault="005C5DF2" w:rsidP="005C5DF2">
            <w:pPr>
              <w:pStyle w:val="NormalWeb"/>
              <w:jc w:val="center"/>
              <w:rPr>
                <w:rFonts w:ascii="Arial" w:hAnsi="Arial" w:cs="Arial"/>
                <w:b/>
                <w:bCs/>
                <w:sz w:val="22"/>
                <w:szCs w:val="22"/>
              </w:rPr>
            </w:pPr>
            <w:r w:rsidRPr="005C5DF2">
              <w:rPr>
                <w:rFonts w:ascii="Arial" w:hAnsi="Arial" w:cs="Arial"/>
                <w:b/>
                <w:bCs/>
                <w:sz w:val="22"/>
                <w:szCs w:val="22"/>
                <w:lang w:val="es-419"/>
              </w:rPr>
              <w:t>Caudal (MMSCFD)</w:t>
            </w:r>
          </w:p>
        </w:tc>
        <w:tc>
          <w:tcPr>
            <w:tcW w:w="1357" w:type="dxa"/>
          </w:tcPr>
          <w:p w14:paraId="78B048A4" w14:textId="443D568B" w:rsidR="005C5DF2" w:rsidRPr="005C5DF2" w:rsidRDefault="005C5DF2" w:rsidP="005C5DF2">
            <w:pPr>
              <w:pStyle w:val="NormalWeb"/>
              <w:jc w:val="center"/>
              <w:rPr>
                <w:rFonts w:ascii="Arial" w:hAnsi="Arial" w:cs="Arial"/>
                <w:b/>
                <w:bCs/>
                <w:sz w:val="22"/>
                <w:szCs w:val="22"/>
              </w:rPr>
            </w:pPr>
            <w:r w:rsidRPr="005C5DF2">
              <w:rPr>
                <w:rFonts w:ascii="Arial" w:hAnsi="Arial" w:cs="Arial"/>
                <w:b/>
                <w:bCs/>
                <w:sz w:val="22"/>
                <w:szCs w:val="22"/>
                <w:lang w:val="es-419"/>
              </w:rPr>
              <w:t>Velocidad (ft/s)</w:t>
            </w:r>
          </w:p>
        </w:tc>
        <w:tc>
          <w:tcPr>
            <w:tcW w:w="1732" w:type="dxa"/>
          </w:tcPr>
          <w:p w14:paraId="1DDFC17A" w14:textId="2BE059E5" w:rsidR="005C5DF2" w:rsidRPr="005C5DF2" w:rsidRDefault="005C5DF2" w:rsidP="005C5DF2">
            <w:pPr>
              <w:pStyle w:val="NormalWeb"/>
              <w:jc w:val="center"/>
              <w:rPr>
                <w:rFonts w:ascii="Arial" w:hAnsi="Arial" w:cs="Arial"/>
                <w:b/>
                <w:bCs/>
                <w:sz w:val="22"/>
                <w:szCs w:val="22"/>
              </w:rPr>
            </w:pPr>
            <w:r w:rsidRPr="005C5DF2">
              <w:rPr>
                <w:rFonts w:ascii="Arial" w:hAnsi="Arial" w:cs="Arial"/>
                <w:b/>
                <w:bCs/>
                <w:sz w:val="22"/>
                <w:szCs w:val="22"/>
                <w:lang w:val="es-419"/>
              </w:rPr>
              <w:t>Recomendado (ft/s)</w:t>
            </w:r>
          </w:p>
        </w:tc>
        <w:tc>
          <w:tcPr>
            <w:tcW w:w="1321" w:type="dxa"/>
          </w:tcPr>
          <w:p w14:paraId="2C0E2F93" w14:textId="4DE4CBA7" w:rsidR="005C5DF2" w:rsidRPr="005C5DF2" w:rsidRDefault="005C5DF2" w:rsidP="005C5DF2">
            <w:pPr>
              <w:pStyle w:val="NormalWeb"/>
              <w:jc w:val="center"/>
              <w:rPr>
                <w:rFonts w:ascii="Arial" w:hAnsi="Arial" w:cs="Arial"/>
                <w:b/>
                <w:bCs/>
                <w:sz w:val="22"/>
                <w:szCs w:val="22"/>
              </w:rPr>
            </w:pPr>
            <w:r w:rsidRPr="005C5DF2">
              <w:rPr>
                <w:rFonts w:ascii="Arial" w:hAnsi="Arial" w:cs="Arial"/>
                <w:b/>
                <w:bCs/>
                <w:sz w:val="22"/>
                <w:szCs w:val="22"/>
                <w:lang w:val="es-419"/>
              </w:rPr>
              <w:t>Cumple?</w:t>
            </w:r>
          </w:p>
        </w:tc>
      </w:tr>
      <w:tr w:rsidR="005C5DF2" w14:paraId="49115F43" w14:textId="77777777" w:rsidTr="00705B55">
        <w:tc>
          <w:tcPr>
            <w:tcW w:w="1375" w:type="dxa"/>
          </w:tcPr>
          <w:p w14:paraId="45065FCF" w14:textId="02936340" w:rsidR="005C5DF2" w:rsidRDefault="005C5DF2" w:rsidP="005C5DF2">
            <w:pPr>
              <w:pStyle w:val="NormalWeb"/>
              <w:jc w:val="center"/>
              <w:rPr>
                <w:rFonts w:ascii="Arial" w:hAnsi="Arial" w:cs="Arial"/>
                <w:sz w:val="22"/>
                <w:szCs w:val="22"/>
              </w:rPr>
            </w:pPr>
            <w:r w:rsidRPr="005C5DF2">
              <w:rPr>
                <w:rFonts w:ascii="Arial" w:hAnsi="Arial" w:cs="Arial"/>
                <w:sz w:val="22"/>
                <w:szCs w:val="22"/>
                <w:lang w:val="es-419"/>
              </w:rPr>
              <w:t>Actual Entrada</w:t>
            </w:r>
          </w:p>
        </w:tc>
        <w:tc>
          <w:tcPr>
            <w:tcW w:w="1325" w:type="dxa"/>
            <w:vAlign w:val="center"/>
          </w:tcPr>
          <w:p w14:paraId="2096553A" w14:textId="24FAC918" w:rsidR="005C5DF2" w:rsidRDefault="005C5DF2" w:rsidP="00705B55">
            <w:pPr>
              <w:pStyle w:val="NormalWeb"/>
              <w:jc w:val="center"/>
              <w:rPr>
                <w:rFonts w:ascii="Arial" w:hAnsi="Arial" w:cs="Arial"/>
                <w:sz w:val="22"/>
                <w:szCs w:val="22"/>
              </w:rPr>
            </w:pPr>
            <w:r>
              <w:rPr>
                <w:rFonts w:ascii="Arial" w:hAnsi="Arial" w:cs="Arial"/>
                <w:sz w:val="22"/>
                <w:szCs w:val="22"/>
              </w:rPr>
              <w:t>6</w:t>
            </w:r>
          </w:p>
        </w:tc>
        <w:tc>
          <w:tcPr>
            <w:tcW w:w="1384" w:type="dxa"/>
            <w:vAlign w:val="center"/>
          </w:tcPr>
          <w:p w14:paraId="4250616B" w14:textId="0BDD3E7E" w:rsidR="005C5DF2" w:rsidRDefault="0089007A" w:rsidP="00705B55">
            <w:pPr>
              <w:pStyle w:val="NormalWeb"/>
              <w:jc w:val="center"/>
              <w:rPr>
                <w:rFonts w:ascii="Arial" w:hAnsi="Arial" w:cs="Arial"/>
                <w:sz w:val="22"/>
                <w:szCs w:val="22"/>
              </w:rPr>
            </w:pPr>
            <w:r>
              <w:rPr>
                <w:rFonts w:ascii="Arial" w:hAnsi="Arial" w:cs="Arial"/>
                <w:sz w:val="22"/>
                <w:szCs w:val="22"/>
              </w:rPr>
              <w:t>30</w:t>
            </w:r>
          </w:p>
        </w:tc>
        <w:tc>
          <w:tcPr>
            <w:tcW w:w="1357" w:type="dxa"/>
            <w:vAlign w:val="center"/>
          </w:tcPr>
          <w:p w14:paraId="20B62D6D" w14:textId="55221FC5" w:rsidR="005C5DF2" w:rsidRDefault="00705B55" w:rsidP="00705B55">
            <w:pPr>
              <w:pStyle w:val="NormalWeb"/>
              <w:jc w:val="center"/>
              <w:rPr>
                <w:rFonts w:ascii="Arial" w:hAnsi="Arial" w:cs="Arial"/>
                <w:sz w:val="22"/>
                <w:szCs w:val="22"/>
              </w:rPr>
            </w:pPr>
            <w:r>
              <w:rPr>
                <w:rFonts w:ascii="Arial" w:hAnsi="Arial" w:cs="Arial"/>
                <w:sz w:val="22"/>
                <w:szCs w:val="22"/>
              </w:rPr>
              <w:t>54</w:t>
            </w:r>
          </w:p>
        </w:tc>
        <w:tc>
          <w:tcPr>
            <w:tcW w:w="1732" w:type="dxa"/>
            <w:vAlign w:val="center"/>
          </w:tcPr>
          <w:p w14:paraId="07F96320" w14:textId="78327B08" w:rsidR="005C5DF2" w:rsidRDefault="00590123" w:rsidP="00705B55">
            <w:pPr>
              <w:pStyle w:val="NormalWeb"/>
              <w:jc w:val="center"/>
              <w:rPr>
                <w:rFonts w:ascii="Arial" w:hAnsi="Arial" w:cs="Arial"/>
                <w:sz w:val="22"/>
                <w:szCs w:val="22"/>
              </w:rPr>
            </w:pPr>
            <w:r>
              <w:rPr>
                <w:rFonts w:ascii="Arial" w:hAnsi="Arial" w:cs="Arial"/>
                <w:sz w:val="22"/>
                <w:szCs w:val="22"/>
              </w:rPr>
              <w:t>15-30</w:t>
            </w:r>
          </w:p>
        </w:tc>
        <w:tc>
          <w:tcPr>
            <w:tcW w:w="1321" w:type="dxa"/>
            <w:vAlign w:val="center"/>
          </w:tcPr>
          <w:p w14:paraId="055C82C4" w14:textId="7E14CDE1" w:rsidR="005C5DF2" w:rsidRDefault="00705B55" w:rsidP="00705B55">
            <w:pPr>
              <w:pStyle w:val="NormalWeb"/>
              <w:jc w:val="center"/>
              <w:rPr>
                <w:rFonts w:ascii="Arial" w:hAnsi="Arial" w:cs="Arial"/>
                <w:sz w:val="22"/>
                <w:szCs w:val="22"/>
              </w:rPr>
            </w:pPr>
            <w:r w:rsidRPr="00590123">
              <w:rPr>
                <w:rFonts w:ascii="Segoe UI Emoji" w:hAnsi="Segoe UI Emoji" w:cs="Segoe UI Emoji"/>
                <w:sz w:val="22"/>
                <w:szCs w:val="22"/>
                <w:lang w:val="es-419"/>
              </w:rPr>
              <w:t>❌</w:t>
            </w:r>
            <w:r w:rsidRPr="00590123">
              <w:rPr>
                <w:rFonts w:ascii="Arial" w:hAnsi="Arial" w:cs="Arial"/>
                <w:sz w:val="22"/>
                <w:szCs w:val="22"/>
                <w:lang w:val="es-419"/>
              </w:rPr>
              <w:t xml:space="preserve"> Alta</w:t>
            </w:r>
          </w:p>
        </w:tc>
      </w:tr>
      <w:tr w:rsidR="005C5DF2" w14:paraId="1B34AE9D" w14:textId="77777777" w:rsidTr="00705B55">
        <w:tc>
          <w:tcPr>
            <w:tcW w:w="1375" w:type="dxa"/>
          </w:tcPr>
          <w:p w14:paraId="3A8060D0" w14:textId="2A2D85A8" w:rsidR="005C5DF2" w:rsidRDefault="005C5DF2" w:rsidP="005C5DF2">
            <w:pPr>
              <w:pStyle w:val="NormalWeb"/>
              <w:jc w:val="center"/>
              <w:rPr>
                <w:rFonts w:ascii="Arial" w:hAnsi="Arial" w:cs="Arial"/>
                <w:sz w:val="22"/>
                <w:szCs w:val="22"/>
              </w:rPr>
            </w:pPr>
            <w:r w:rsidRPr="005C5DF2">
              <w:rPr>
                <w:rFonts w:ascii="Arial" w:hAnsi="Arial" w:cs="Arial"/>
                <w:sz w:val="22"/>
                <w:szCs w:val="22"/>
                <w:lang w:val="es-419"/>
              </w:rPr>
              <w:t>Actual</w:t>
            </w:r>
            <w:r>
              <w:rPr>
                <w:rFonts w:ascii="Arial" w:hAnsi="Arial" w:cs="Arial"/>
                <w:sz w:val="22"/>
                <w:szCs w:val="22"/>
                <w:lang w:val="es-419"/>
              </w:rPr>
              <w:t xml:space="preserve"> salida</w:t>
            </w:r>
          </w:p>
        </w:tc>
        <w:tc>
          <w:tcPr>
            <w:tcW w:w="1325" w:type="dxa"/>
            <w:vAlign w:val="center"/>
          </w:tcPr>
          <w:p w14:paraId="6A0ECC60" w14:textId="3EAE69F1" w:rsidR="005C5DF2" w:rsidRDefault="005C5DF2" w:rsidP="00705B55">
            <w:pPr>
              <w:pStyle w:val="NormalWeb"/>
              <w:jc w:val="center"/>
              <w:rPr>
                <w:rFonts w:ascii="Arial" w:hAnsi="Arial" w:cs="Arial"/>
                <w:sz w:val="22"/>
                <w:szCs w:val="22"/>
              </w:rPr>
            </w:pPr>
            <w:r>
              <w:rPr>
                <w:rFonts w:ascii="Arial" w:hAnsi="Arial" w:cs="Arial"/>
                <w:sz w:val="22"/>
                <w:szCs w:val="22"/>
              </w:rPr>
              <w:t>4</w:t>
            </w:r>
          </w:p>
        </w:tc>
        <w:tc>
          <w:tcPr>
            <w:tcW w:w="1384" w:type="dxa"/>
            <w:vAlign w:val="center"/>
          </w:tcPr>
          <w:p w14:paraId="54C35D49" w14:textId="6D2A6BC3" w:rsidR="005C5DF2" w:rsidRDefault="0089007A" w:rsidP="00705B55">
            <w:pPr>
              <w:pStyle w:val="NormalWeb"/>
              <w:jc w:val="center"/>
              <w:rPr>
                <w:rFonts w:ascii="Arial" w:hAnsi="Arial" w:cs="Arial"/>
                <w:sz w:val="22"/>
                <w:szCs w:val="22"/>
              </w:rPr>
            </w:pPr>
            <w:r>
              <w:rPr>
                <w:rFonts w:ascii="Arial" w:hAnsi="Arial" w:cs="Arial"/>
                <w:sz w:val="22"/>
                <w:szCs w:val="22"/>
              </w:rPr>
              <w:t>30</w:t>
            </w:r>
          </w:p>
        </w:tc>
        <w:tc>
          <w:tcPr>
            <w:tcW w:w="1357" w:type="dxa"/>
            <w:vAlign w:val="center"/>
          </w:tcPr>
          <w:p w14:paraId="65DE8E43" w14:textId="13FC8143" w:rsidR="005C5DF2" w:rsidRDefault="00705B55" w:rsidP="00705B55">
            <w:pPr>
              <w:pStyle w:val="NormalWeb"/>
              <w:jc w:val="center"/>
              <w:rPr>
                <w:rFonts w:ascii="Arial" w:hAnsi="Arial" w:cs="Arial"/>
                <w:sz w:val="22"/>
                <w:szCs w:val="22"/>
              </w:rPr>
            </w:pPr>
            <w:r>
              <w:rPr>
                <w:rFonts w:ascii="Arial" w:hAnsi="Arial" w:cs="Arial"/>
                <w:sz w:val="22"/>
                <w:szCs w:val="22"/>
              </w:rPr>
              <w:t>123</w:t>
            </w:r>
          </w:p>
        </w:tc>
        <w:tc>
          <w:tcPr>
            <w:tcW w:w="1732" w:type="dxa"/>
            <w:vAlign w:val="center"/>
          </w:tcPr>
          <w:p w14:paraId="26048AE4" w14:textId="45430957" w:rsidR="005C5DF2" w:rsidRDefault="00590123" w:rsidP="00705B55">
            <w:pPr>
              <w:pStyle w:val="NormalWeb"/>
              <w:jc w:val="center"/>
              <w:rPr>
                <w:rFonts w:ascii="Arial" w:hAnsi="Arial" w:cs="Arial"/>
                <w:sz w:val="22"/>
                <w:szCs w:val="22"/>
              </w:rPr>
            </w:pPr>
            <w:r>
              <w:rPr>
                <w:rFonts w:ascii="Arial" w:hAnsi="Arial" w:cs="Arial"/>
                <w:sz w:val="22"/>
                <w:szCs w:val="22"/>
              </w:rPr>
              <w:t>20-40</w:t>
            </w:r>
          </w:p>
        </w:tc>
        <w:tc>
          <w:tcPr>
            <w:tcW w:w="1321" w:type="dxa"/>
            <w:vAlign w:val="center"/>
          </w:tcPr>
          <w:p w14:paraId="17510B8C" w14:textId="078A98F4" w:rsidR="005C5DF2" w:rsidRDefault="00590123" w:rsidP="00705B55">
            <w:pPr>
              <w:pStyle w:val="NormalWeb"/>
              <w:jc w:val="center"/>
              <w:rPr>
                <w:rFonts w:ascii="Arial" w:hAnsi="Arial" w:cs="Arial"/>
                <w:sz w:val="22"/>
                <w:szCs w:val="22"/>
              </w:rPr>
            </w:pPr>
            <w:r w:rsidRPr="00590123">
              <w:rPr>
                <w:rFonts w:ascii="Segoe UI Emoji" w:hAnsi="Segoe UI Emoji" w:cs="Segoe UI Emoji"/>
                <w:sz w:val="22"/>
                <w:szCs w:val="22"/>
                <w:lang w:val="es-419"/>
              </w:rPr>
              <w:t>❌</w:t>
            </w:r>
            <w:r w:rsidRPr="00590123">
              <w:rPr>
                <w:rFonts w:ascii="Arial" w:hAnsi="Arial" w:cs="Arial"/>
                <w:sz w:val="22"/>
                <w:szCs w:val="22"/>
                <w:lang w:val="es-419"/>
              </w:rPr>
              <w:t xml:space="preserve"> Alta</w:t>
            </w:r>
          </w:p>
        </w:tc>
      </w:tr>
      <w:tr w:rsidR="005C5DF2" w14:paraId="43CA6B27" w14:textId="77777777" w:rsidTr="00705B55">
        <w:tc>
          <w:tcPr>
            <w:tcW w:w="1375" w:type="dxa"/>
          </w:tcPr>
          <w:p w14:paraId="4F1B6BB7" w14:textId="4A9E07A2" w:rsidR="005C5DF2" w:rsidRDefault="005C5DF2" w:rsidP="005C5DF2">
            <w:pPr>
              <w:pStyle w:val="NormalWeb"/>
              <w:jc w:val="center"/>
              <w:rPr>
                <w:rFonts w:ascii="Arial" w:hAnsi="Arial" w:cs="Arial"/>
                <w:sz w:val="22"/>
                <w:szCs w:val="22"/>
              </w:rPr>
            </w:pPr>
            <w:r>
              <w:rPr>
                <w:rFonts w:ascii="Arial" w:hAnsi="Arial" w:cs="Arial"/>
                <w:sz w:val="22"/>
                <w:szCs w:val="22"/>
              </w:rPr>
              <w:t>Entrada proyectada</w:t>
            </w:r>
          </w:p>
        </w:tc>
        <w:tc>
          <w:tcPr>
            <w:tcW w:w="1325" w:type="dxa"/>
            <w:vAlign w:val="center"/>
          </w:tcPr>
          <w:p w14:paraId="6A002B89" w14:textId="120AB9BF" w:rsidR="005C5DF2" w:rsidRDefault="005C5DF2" w:rsidP="00705B55">
            <w:pPr>
              <w:pStyle w:val="NormalWeb"/>
              <w:jc w:val="center"/>
              <w:rPr>
                <w:rFonts w:ascii="Arial" w:hAnsi="Arial" w:cs="Arial"/>
                <w:sz w:val="22"/>
                <w:szCs w:val="22"/>
              </w:rPr>
            </w:pPr>
            <w:r>
              <w:rPr>
                <w:rFonts w:ascii="Arial" w:hAnsi="Arial" w:cs="Arial"/>
                <w:sz w:val="22"/>
                <w:szCs w:val="22"/>
              </w:rPr>
              <w:t>10</w:t>
            </w:r>
          </w:p>
        </w:tc>
        <w:tc>
          <w:tcPr>
            <w:tcW w:w="1384" w:type="dxa"/>
            <w:vAlign w:val="center"/>
          </w:tcPr>
          <w:p w14:paraId="239321BB" w14:textId="23888F0B" w:rsidR="005C5DF2" w:rsidRDefault="0089007A" w:rsidP="00705B55">
            <w:pPr>
              <w:pStyle w:val="NormalWeb"/>
              <w:jc w:val="center"/>
              <w:rPr>
                <w:rFonts w:ascii="Arial" w:hAnsi="Arial" w:cs="Arial"/>
                <w:sz w:val="22"/>
                <w:szCs w:val="22"/>
              </w:rPr>
            </w:pPr>
            <w:r>
              <w:rPr>
                <w:rFonts w:ascii="Arial" w:hAnsi="Arial" w:cs="Arial"/>
                <w:sz w:val="22"/>
                <w:szCs w:val="22"/>
              </w:rPr>
              <w:t>30</w:t>
            </w:r>
          </w:p>
        </w:tc>
        <w:tc>
          <w:tcPr>
            <w:tcW w:w="1357" w:type="dxa"/>
            <w:vAlign w:val="center"/>
          </w:tcPr>
          <w:p w14:paraId="5E81B92E" w14:textId="6B543942" w:rsidR="005C5DF2" w:rsidRDefault="00590123" w:rsidP="00705B55">
            <w:pPr>
              <w:pStyle w:val="NormalWeb"/>
              <w:jc w:val="center"/>
              <w:rPr>
                <w:rFonts w:ascii="Arial" w:hAnsi="Arial" w:cs="Arial"/>
                <w:sz w:val="22"/>
                <w:szCs w:val="22"/>
              </w:rPr>
            </w:pPr>
            <w:r>
              <w:rPr>
                <w:rFonts w:ascii="Arial" w:hAnsi="Arial" w:cs="Arial"/>
                <w:sz w:val="22"/>
                <w:szCs w:val="22"/>
              </w:rPr>
              <w:t>22,1</w:t>
            </w:r>
          </w:p>
        </w:tc>
        <w:tc>
          <w:tcPr>
            <w:tcW w:w="1732" w:type="dxa"/>
            <w:vAlign w:val="center"/>
          </w:tcPr>
          <w:p w14:paraId="31AA0708" w14:textId="21397295" w:rsidR="005C5DF2" w:rsidRDefault="00590123" w:rsidP="00705B55">
            <w:pPr>
              <w:pStyle w:val="NormalWeb"/>
              <w:jc w:val="center"/>
              <w:rPr>
                <w:rFonts w:ascii="Arial" w:hAnsi="Arial" w:cs="Arial"/>
                <w:sz w:val="22"/>
                <w:szCs w:val="22"/>
              </w:rPr>
            </w:pPr>
            <w:r>
              <w:rPr>
                <w:rFonts w:ascii="Arial" w:hAnsi="Arial" w:cs="Arial"/>
                <w:sz w:val="22"/>
                <w:szCs w:val="22"/>
              </w:rPr>
              <w:t>15-30</w:t>
            </w:r>
          </w:p>
        </w:tc>
        <w:tc>
          <w:tcPr>
            <w:tcW w:w="1321" w:type="dxa"/>
            <w:vAlign w:val="center"/>
          </w:tcPr>
          <w:p w14:paraId="62DC9845" w14:textId="1B27083E" w:rsidR="005C5DF2" w:rsidRDefault="00590123" w:rsidP="00705B55">
            <w:pPr>
              <w:pStyle w:val="NormalWeb"/>
              <w:jc w:val="center"/>
              <w:rPr>
                <w:rFonts w:ascii="Arial" w:hAnsi="Arial" w:cs="Arial"/>
                <w:sz w:val="22"/>
                <w:szCs w:val="22"/>
              </w:rPr>
            </w:pPr>
            <w:r w:rsidRPr="00590123">
              <w:rPr>
                <w:rFonts w:ascii="Segoe UI Emoji" w:hAnsi="Segoe UI Emoji" w:cs="Segoe UI Emoji"/>
                <w:sz w:val="22"/>
                <w:szCs w:val="22"/>
                <w:lang w:val="es-419"/>
              </w:rPr>
              <w:t>✅</w:t>
            </w:r>
          </w:p>
        </w:tc>
      </w:tr>
      <w:tr w:rsidR="005C5DF2" w14:paraId="47C0AFBE" w14:textId="77777777" w:rsidTr="00705B55">
        <w:tc>
          <w:tcPr>
            <w:tcW w:w="1375" w:type="dxa"/>
          </w:tcPr>
          <w:p w14:paraId="477D9A13" w14:textId="5AFDBE13" w:rsidR="005C5DF2" w:rsidRDefault="005C5DF2" w:rsidP="005C5DF2">
            <w:pPr>
              <w:pStyle w:val="NormalWeb"/>
              <w:jc w:val="center"/>
              <w:rPr>
                <w:rFonts w:ascii="Arial" w:hAnsi="Arial" w:cs="Arial"/>
                <w:sz w:val="22"/>
                <w:szCs w:val="22"/>
              </w:rPr>
            </w:pPr>
            <w:r>
              <w:rPr>
                <w:rFonts w:ascii="Arial" w:hAnsi="Arial" w:cs="Arial"/>
                <w:sz w:val="22"/>
                <w:szCs w:val="22"/>
              </w:rPr>
              <w:t>Salida proyectada</w:t>
            </w:r>
          </w:p>
        </w:tc>
        <w:tc>
          <w:tcPr>
            <w:tcW w:w="1325" w:type="dxa"/>
            <w:vAlign w:val="center"/>
          </w:tcPr>
          <w:p w14:paraId="388C9BC0" w14:textId="40847F2C" w:rsidR="005C5DF2" w:rsidRDefault="005C5DF2" w:rsidP="00705B55">
            <w:pPr>
              <w:pStyle w:val="NormalWeb"/>
              <w:jc w:val="center"/>
              <w:rPr>
                <w:rFonts w:ascii="Arial" w:hAnsi="Arial" w:cs="Arial"/>
                <w:sz w:val="22"/>
                <w:szCs w:val="22"/>
              </w:rPr>
            </w:pPr>
            <w:r>
              <w:rPr>
                <w:rFonts w:ascii="Arial" w:hAnsi="Arial" w:cs="Arial"/>
                <w:sz w:val="22"/>
                <w:szCs w:val="22"/>
              </w:rPr>
              <w:t>8</w:t>
            </w:r>
          </w:p>
        </w:tc>
        <w:tc>
          <w:tcPr>
            <w:tcW w:w="1384" w:type="dxa"/>
            <w:vAlign w:val="center"/>
          </w:tcPr>
          <w:p w14:paraId="053FEE38" w14:textId="13E74D6F" w:rsidR="005C5DF2" w:rsidRDefault="0089007A" w:rsidP="00705B55">
            <w:pPr>
              <w:pStyle w:val="NormalWeb"/>
              <w:jc w:val="center"/>
              <w:rPr>
                <w:rFonts w:ascii="Arial" w:hAnsi="Arial" w:cs="Arial"/>
                <w:sz w:val="22"/>
                <w:szCs w:val="22"/>
              </w:rPr>
            </w:pPr>
            <w:r>
              <w:rPr>
                <w:rFonts w:ascii="Arial" w:hAnsi="Arial" w:cs="Arial"/>
                <w:sz w:val="22"/>
                <w:szCs w:val="22"/>
              </w:rPr>
              <w:t>30</w:t>
            </w:r>
          </w:p>
        </w:tc>
        <w:tc>
          <w:tcPr>
            <w:tcW w:w="1357" w:type="dxa"/>
            <w:vAlign w:val="center"/>
          </w:tcPr>
          <w:p w14:paraId="00A2892E" w14:textId="0D71ABB0" w:rsidR="005C5DF2" w:rsidRDefault="00590123" w:rsidP="00705B55">
            <w:pPr>
              <w:pStyle w:val="NormalWeb"/>
              <w:jc w:val="center"/>
              <w:rPr>
                <w:rFonts w:ascii="Arial" w:hAnsi="Arial" w:cs="Arial"/>
                <w:sz w:val="22"/>
                <w:szCs w:val="22"/>
              </w:rPr>
            </w:pPr>
            <w:r>
              <w:rPr>
                <w:rFonts w:ascii="Arial" w:hAnsi="Arial" w:cs="Arial"/>
                <w:sz w:val="22"/>
                <w:szCs w:val="22"/>
              </w:rPr>
              <w:t>31,2</w:t>
            </w:r>
          </w:p>
        </w:tc>
        <w:tc>
          <w:tcPr>
            <w:tcW w:w="1732" w:type="dxa"/>
            <w:vAlign w:val="center"/>
          </w:tcPr>
          <w:p w14:paraId="76754AFA" w14:textId="1F983B9F" w:rsidR="005C5DF2" w:rsidRDefault="00590123" w:rsidP="00705B55">
            <w:pPr>
              <w:pStyle w:val="NormalWeb"/>
              <w:jc w:val="center"/>
              <w:rPr>
                <w:rFonts w:ascii="Arial" w:hAnsi="Arial" w:cs="Arial"/>
                <w:sz w:val="22"/>
                <w:szCs w:val="22"/>
              </w:rPr>
            </w:pPr>
            <w:r>
              <w:rPr>
                <w:rFonts w:ascii="Arial" w:hAnsi="Arial" w:cs="Arial"/>
                <w:sz w:val="22"/>
                <w:szCs w:val="22"/>
              </w:rPr>
              <w:t>20-40</w:t>
            </w:r>
          </w:p>
        </w:tc>
        <w:tc>
          <w:tcPr>
            <w:tcW w:w="1321" w:type="dxa"/>
            <w:vAlign w:val="center"/>
          </w:tcPr>
          <w:p w14:paraId="0CCA4B8A" w14:textId="7A164C2D" w:rsidR="005C5DF2" w:rsidRDefault="00590123" w:rsidP="00705B55">
            <w:pPr>
              <w:pStyle w:val="NormalWeb"/>
              <w:jc w:val="center"/>
              <w:rPr>
                <w:rFonts w:ascii="Arial" w:hAnsi="Arial" w:cs="Arial"/>
                <w:sz w:val="22"/>
                <w:szCs w:val="22"/>
              </w:rPr>
            </w:pPr>
            <w:r w:rsidRPr="00590123">
              <w:rPr>
                <w:rFonts w:ascii="Segoe UI Emoji" w:hAnsi="Segoe UI Emoji" w:cs="Segoe UI Emoji"/>
                <w:sz w:val="22"/>
                <w:szCs w:val="22"/>
                <w:lang w:val="es-419"/>
              </w:rPr>
              <w:t>✅</w:t>
            </w:r>
          </w:p>
        </w:tc>
      </w:tr>
    </w:tbl>
    <w:p w14:paraId="620A922F" w14:textId="77777777" w:rsidR="00590123" w:rsidRPr="0089007A" w:rsidRDefault="00590123" w:rsidP="00590123">
      <w:pPr>
        <w:pStyle w:val="NormalWeb"/>
        <w:jc w:val="both"/>
        <w:rPr>
          <w:rFonts w:ascii="Arial" w:hAnsi="Arial" w:cs="Arial"/>
          <w:sz w:val="22"/>
          <w:szCs w:val="22"/>
        </w:rPr>
      </w:pPr>
      <w:r w:rsidRPr="0089007A">
        <w:rPr>
          <w:rFonts w:ascii="Arial" w:hAnsi="Arial" w:cs="Arial"/>
          <w:b/>
          <w:bCs/>
          <w:sz w:val="22"/>
          <w:szCs w:val="22"/>
        </w:rPr>
        <w:t>Análisis:</w:t>
      </w:r>
    </w:p>
    <w:p w14:paraId="28EC2755" w14:textId="1E97AF1F" w:rsidR="0089007A" w:rsidRPr="0089007A" w:rsidRDefault="0089007A" w:rsidP="0089007A">
      <w:pPr>
        <w:pStyle w:val="NormalWeb"/>
        <w:ind w:left="720"/>
        <w:jc w:val="both"/>
        <w:rPr>
          <w:rFonts w:ascii="Arial" w:hAnsi="Arial" w:cs="Arial"/>
          <w:sz w:val="22"/>
          <w:szCs w:val="22"/>
        </w:rPr>
      </w:pPr>
      <w:r w:rsidRPr="0089007A">
        <w:rPr>
          <w:rFonts w:ascii="Arial" w:hAnsi="Arial" w:cs="Arial"/>
          <w:sz w:val="22"/>
          <w:szCs w:val="22"/>
        </w:rPr>
        <w:t xml:space="preserve"> La</w:t>
      </w:r>
      <w:r w:rsidR="00F8375C">
        <w:rPr>
          <w:rFonts w:ascii="Arial" w:hAnsi="Arial" w:cs="Arial"/>
          <w:sz w:val="22"/>
          <w:szCs w:val="22"/>
        </w:rPr>
        <w:t>s</w:t>
      </w:r>
      <w:r w:rsidRPr="0089007A">
        <w:rPr>
          <w:rFonts w:ascii="Arial" w:hAnsi="Arial" w:cs="Arial"/>
          <w:sz w:val="22"/>
          <w:szCs w:val="22"/>
        </w:rPr>
        <w:t xml:space="preserve"> velocidad</w:t>
      </w:r>
      <w:r w:rsidR="00F8375C">
        <w:rPr>
          <w:rFonts w:ascii="Arial" w:hAnsi="Arial" w:cs="Arial"/>
          <w:sz w:val="22"/>
          <w:szCs w:val="22"/>
        </w:rPr>
        <w:t>es</w:t>
      </w:r>
      <w:r w:rsidRPr="0089007A">
        <w:rPr>
          <w:rFonts w:ascii="Arial" w:hAnsi="Arial" w:cs="Arial"/>
          <w:sz w:val="22"/>
          <w:szCs w:val="22"/>
        </w:rPr>
        <w:t xml:space="preserve"> de </w:t>
      </w:r>
      <w:r w:rsidR="00F8375C">
        <w:rPr>
          <w:rFonts w:ascii="Arial" w:hAnsi="Arial" w:cs="Arial"/>
          <w:sz w:val="22"/>
          <w:szCs w:val="22"/>
        </w:rPr>
        <w:t xml:space="preserve">entrada y </w:t>
      </w:r>
      <w:r w:rsidRPr="0089007A">
        <w:rPr>
          <w:rFonts w:ascii="Arial" w:hAnsi="Arial" w:cs="Arial"/>
          <w:sz w:val="22"/>
          <w:szCs w:val="22"/>
        </w:rPr>
        <w:t xml:space="preserve">salida de </w:t>
      </w:r>
      <w:r w:rsidRPr="0089007A">
        <w:rPr>
          <w:rFonts w:ascii="Arial" w:hAnsi="Arial" w:cs="Arial"/>
          <w:b/>
          <w:bCs/>
          <w:sz w:val="22"/>
          <w:szCs w:val="22"/>
        </w:rPr>
        <w:t>5</w:t>
      </w:r>
      <w:r w:rsidR="00F8375C">
        <w:rPr>
          <w:rFonts w:ascii="Arial" w:hAnsi="Arial" w:cs="Arial"/>
          <w:b/>
          <w:bCs/>
          <w:sz w:val="22"/>
          <w:szCs w:val="22"/>
        </w:rPr>
        <w:t>4</w:t>
      </w:r>
      <w:r w:rsidRPr="0089007A">
        <w:rPr>
          <w:rFonts w:ascii="Arial" w:hAnsi="Arial" w:cs="Arial"/>
          <w:b/>
          <w:bCs/>
          <w:sz w:val="22"/>
          <w:szCs w:val="22"/>
        </w:rPr>
        <w:t xml:space="preserve"> ft/s</w:t>
      </w:r>
      <w:r w:rsidR="00F8375C">
        <w:rPr>
          <w:rFonts w:ascii="Arial" w:hAnsi="Arial" w:cs="Arial"/>
          <w:b/>
          <w:bCs/>
          <w:sz w:val="22"/>
          <w:szCs w:val="22"/>
        </w:rPr>
        <w:t xml:space="preserve"> y 123 Ft/s</w:t>
      </w:r>
      <w:r w:rsidRPr="0089007A">
        <w:rPr>
          <w:rFonts w:ascii="Arial" w:hAnsi="Arial" w:cs="Arial"/>
          <w:b/>
          <w:bCs/>
          <w:sz w:val="22"/>
          <w:szCs w:val="22"/>
        </w:rPr>
        <w:t xml:space="preserve"> en la configuración actual</w:t>
      </w:r>
      <w:r w:rsidRPr="0089007A">
        <w:rPr>
          <w:rFonts w:ascii="Arial" w:hAnsi="Arial" w:cs="Arial"/>
          <w:sz w:val="22"/>
          <w:szCs w:val="22"/>
        </w:rPr>
        <w:t xml:space="preserve"> corresponde a las condiciones proyectadas de flujo de </w:t>
      </w:r>
      <w:r w:rsidRPr="0089007A">
        <w:rPr>
          <w:rFonts w:ascii="Arial" w:hAnsi="Arial" w:cs="Arial"/>
          <w:b/>
          <w:bCs/>
          <w:sz w:val="22"/>
          <w:szCs w:val="22"/>
        </w:rPr>
        <w:t>30 MMSCFD</w:t>
      </w:r>
      <w:r w:rsidRPr="0089007A">
        <w:rPr>
          <w:rFonts w:ascii="Arial" w:hAnsi="Arial" w:cs="Arial"/>
          <w:sz w:val="22"/>
          <w:szCs w:val="22"/>
        </w:rPr>
        <w:t xml:space="preserve"> a una presión de </w:t>
      </w:r>
      <w:r w:rsidRPr="0089007A">
        <w:rPr>
          <w:rFonts w:ascii="Arial" w:hAnsi="Arial" w:cs="Arial"/>
          <w:b/>
          <w:bCs/>
          <w:sz w:val="22"/>
          <w:szCs w:val="22"/>
        </w:rPr>
        <w:t xml:space="preserve">450 </w:t>
      </w:r>
      <w:proofErr w:type="spellStart"/>
      <w:r w:rsidRPr="0089007A">
        <w:rPr>
          <w:rFonts w:ascii="Arial" w:hAnsi="Arial" w:cs="Arial"/>
          <w:b/>
          <w:bCs/>
          <w:sz w:val="22"/>
          <w:szCs w:val="22"/>
        </w:rPr>
        <w:t>psig</w:t>
      </w:r>
      <w:proofErr w:type="spellEnd"/>
      <w:r w:rsidRPr="0089007A">
        <w:rPr>
          <w:rFonts w:ascii="Arial" w:hAnsi="Arial" w:cs="Arial"/>
          <w:sz w:val="22"/>
          <w:szCs w:val="22"/>
        </w:rPr>
        <w:t>, manteniendo el diámetro de boquilla existente (</w:t>
      </w:r>
      <w:r w:rsidR="00F8375C">
        <w:rPr>
          <w:rFonts w:ascii="Arial" w:hAnsi="Arial" w:cs="Arial"/>
          <w:sz w:val="22"/>
          <w:szCs w:val="22"/>
        </w:rPr>
        <w:t>6</w:t>
      </w:r>
      <w:r w:rsidRPr="0089007A">
        <w:rPr>
          <w:rFonts w:ascii="Arial" w:hAnsi="Arial" w:cs="Arial"/>
          <w:sz w:val="22"/>
          <w:szCs w:val="22"/>
        </w:rPr>
        <w:t>”</w:t>
      </w:r>
      <w:r w:rsidR="00F8375C">
        <w:rPr>
          <w:rFonts w:ascii="Arial" w:hAnsi="Arial" w:cs="Arial"/>
          <w:sz w:val="22"/>
          <w:szCs w:val="22"/>
        </w:rPr>
        <w:t xml:space="preserve"> y 4”</w:t>
      </w:r>
      <w:r w:rsidRPr="0089007A">
        <w:rPr>
          <w:rFonts w:ascii="Arial" w:hAnsi="Arial" w:cs="Arial"/>
          <w:sz w:val="22"/>
          <w:szCs w:val="22"/>
        </w:rPr>
        <w:t>). Esta</w:t>
      </w:r>
      <w:r w:rsidR="00F8375C">
        <w:rPr>
          <w:rFonts w:ascii="Arial" w:hAnsi="Arial" w:cs="Arial"/>
          <w:sz w:val="22"/>
          <w:szCs w:val="22"/>
        </w:rPr>
        <w:t>s</w:t>
      </w:r>
      <w:r w:rsidRPr="0089007A">
        <w:rPr>
          <w:rFonts w:ascii="Arial" w:hAnsi="Arial" w:cs="Arial"/>
          <w:sz w:val="22"/>
          <w:szCs w:val="22"/>
        </w:rPr>
        <w:t xml:space="preserve"> velocidad</w:t>
      </w:r>
      <w:r w:rsidR="00F8375C">
        <w:rPr>
          <w:rFonts w:ascii="Arial" w:hAnsi="Arial" w:cs="Arial"/>
          <w:sz w:val="22"/>
          <w:szCs w:val="22"/>
        </w:rPr>
        <w:t>es</w:t>
      </w:r>
      <w:r w:rsidRPr="0089007A">
        <w:rPr>
          <w:rFonts w:ascii="Arial" w:hAnsi="Arial" w:cs="Arial"/>
          <w:sz w:val="22"/>
          <w:szCs w:val="22"/>
        </w:rPr>
        <w:t xml:space="preserve"> excede</w:t>
      </w:r>
      <w:r w:rsidR="00F8375C">
        <w:rPr>
          <w:rFonts w:ascii="Arial" w:hAnsi="Arial" w:cs="Arial"/>
          <w:sz w:val="22"/>
          <w:szCs w:val="22"/>
        </w:rPr>
        <w:t>n</w:t>
      </w:r>
      <w:r w:rsidRPr="0089007A">
        <w:rPr>
          <w:rFonts w:ascii="Arial" w:hAnsi="Arial" w:cs="Arial"/>
          <w:sz w:val="22"/>
          <w:szCs w:val="22"/>
        </w:rPr>
        <w:t xml:space="preserve"> el límite recomendado por normas como API 12J y API RP 14E (máximo 40 ft/s), lo que puede causar problemas operativos como </w:t>
      </w:r>
      <w:proofErr w:type="spellStart"/>
      <w:r w:rsidRPr="0089007A">
        <w:rPr>
          <w:rFonts w:ascii="Arial" w:hAnsi="Arial" w:cs="Arial"/>
          <w:sz w:val="22"/>
          <w:szCs w:val="22"/>
        </w:rPr>
        <w:t>re-entrainment</w:t>
      </w:r>
      <w:proofErr w:type="spellEnd"/>
      <w:r w:rsidRPr="0089007A">
        <w:rPr>
          <w:rFonts w:ascii="Arial" w:hAnsi="Arial" w:cs="Arial"/>
          <w:sz w:val="22"/>
          <w:szCs w:val="22"/>
        </w:rPr>
        <w:t>, ruido, vibración y erosión acelerada.</w:t>
      </w:r>
    </w:p>
    <w:p w14:paraId="06ADB0F0" w14:textId="0CBEE928" w:rsidR="0089007A" w:rsidRPr="0089007A" w:rsidRDefault="0089007A" w:rsidP="0089007A">
      <w:pPr>
        <w:pStyle w:val="NormalWeb"/>
        <w:ind w:left="720"/>
        <w:jc w:val="both"/>
        <w:rPr>
          <w:rFonts w:ascii="Arial" w:hAnsi="Arial" w:cs="Arial"/>
          <w:sz w:val="22"/>
          <w:szCs w:val="22"/>
        </w:rPr>
      </w:pPr>
      <w:r w:rsidRPr="0089007A">
        <w:rPr>
          <w:rFonts w:ascii="Arial" w:hAnsi="Arial" w:cs="Arial"/>
          <w:sz w:val="22"/>
          <w:szCs w:val="22"/>
        </w:rPr>
        <w:t xml:space="preserve"> La configuración proyectada, que incluye boquillas de mayor diámetro (</w:t>
      </w:r>
      <w:r w:rsidR="00F8375C">
        <w:rPr>
          <w:rFonts w:ascii="Arial" w:hAnsi="Arial" w:cs="Arial"/>
          <w:sz w:val="22"/>
          <w:szCs w:val="22"/>
        </w:rPr>
        <w:t xml:space="preserve">10” en la entrada y </w:t>
      </w:r>
      <w:r w:rsidRPr="0089007A">
        <w:rPr>
          <w:rFonts w:ascii="Arial" w:hAnsi="Arial" w:cs="Arial"/>
          <w:sz w:val="22"/>
          <w:szCs w:val="22"/>
        </w:rPr>
        <w:t>8” en salida), reduc</w:t>
      </w:r>
      <w:r w:rsidR="00F8375C">
        <w:rPr>
          <w:rFonts w:ascii="Arial" w:hAnsi="Arial" w:cs="Arial"/>
          <w:sz w:val="22"/>
          <w:szCs w:val="22"/>
        </w:rPr>
        <w:t>iendo</w:t>
      </w:r>
      <w:r w:rsidRPr="0089007A">
        <w:rPr>
          <w:rFonts w:ascii="Arial" w:hAnsi="Arial" w:cs="Arial"/>
          <w:sz w:val="22"/>
          <w:szCs w:val="22"/>
        </w:rPr>
        <w:t xml:space="preserve"> la</w:t>
      </w:r>
      <w:r w:rsidR="00F8375C">
        <w:rPr>
          <w:rFonts w:ascii="Arial" w:hAnsi="Arial" w:cs="Arial"/>
          <w:sz w:val="22"/>
          <w:szCs w:val="22"/>
        </w:rPr>
        <w:t>s</w:t>
      </w:r>
      <w:r w:rsidRPr="0089007A">
        <w:rPr>
          <w:rFonts w:ascii="Arial" w:hAnsi="Arial" w:cs="Arial"/>
          <w:sz w:val="22"/>
          <w:szCs w:val="22"/>
        </w:rPr>
        <w:t xml:space="preserve"> velocidad</w:t>
      </w:r>
      <w:r w:rsidR="00F8375C">
        <w:rPr>
          <w:rFonts w:ascii="Arial" w:hAnsi="Arial" w:cs="Arial"/>
          <w:sz w:val="22"/>
          <w:szCs w:val="22"/>
        </w:rPr>
        <w:t>es</w:t>
      </w:r>
      <w:r w:rsidRPr="0089007A">
        <w:rPr>
          <w:rFonts w:ascii="Arial" w:hAnsi="Arial" w:cs="Arial"/>
          <w:sz w:val="22"/>
          <w:szCs w:val="22"/>
        </w:rPr>
        <w:t xml:space="preserve"> a </w:t>
      </w:r>
      <w:r w:rsidR="00F8375C" w:rsidRPr="00F8375C">
        <w:rPr>
          <w:rFonts w:ascii="Arial" w:hAnsi="Arial" w:cs="Arial"/>
          <w:b/>
          <w:bCs/>
          <w:sz w:val="22"/>
          <w:szCs w:val="22"/>
        </w:rPr>
        <w:t>22.1</w:t>
      </w:r>
      <w:r w:rsidR="00F8375C">
        <w:rPr>
          <w:rFonts w:ascii="Arial" w:hAnsi="Arial" w:cs="Arial"/>
          <w:sz w:val="22"/>
          <w:szCs w:val="22"/>
        </w:rPr>
        <w:t xml:space="preserve"> y </w:t>
      </w:r>
      <w:r w:rsidRPr="0089007A">
        <w:rPr>
          <w:rFonts w:ascii="Arial" w:hAnsi="Arial" w:cs="Arial"/>
          <w:b/>
          <w:bCs/>
          <w:sz w:val="22"/>
          <w:szCs w:val="22"/>
        </w:rPr>
        <w:t>31,2 ft/s</w:t>
      </w:r>
      <w:r w:rsidRPr="0089007A">
        <w:rPr>
          <w:rFonts w:ascii="Arial" w:hAnsi="Arial" w:cs="Arial"/>
          <w:sz w:val="22"/>
          <w:szCs w:val="22"/>
        </w:rPr>
        <w:t xml:space="preserve"> bajo las mismas condiciones de flujo y presión, ubicándose</w:t>
      </w:r>
      <w:r w:rsidR="00F8375C">
        <w:rPr>
          <w:rFonts w:ascii="Arial" w:hAnsi="Arial" w:cs="Arial"/>
          <w:sz w:val="22"/>
          <w:szCs w:val="22"/>
        </w:rPr>
        <w:t xml:space="preserve"> así,</w:t>
      </w:r>
      <w:r w:rsidRPr="0089007A">
        <w:rPr>
          <w:rFonts w:ascii="Arial" w:hAnsi="Arial" w:cs="Arial"/>
          <w:sz w:val="22"/>
          <w:szCs w:val="22"/>
        </w:rPr>
        <w:t xml:space="preserve"> dentro de los rangos normativos aceptables y garantizando así una operación más segura y eficiente.</w:t>
      </w:r>
    </w:p>
    <w:p w14:paraId="7FF9746D" w14:textId="77777777" w:rsidR="004C597B" w:rsidRDefault="004C597B" w:rsidP="00590123">
      <w:pPr>
        <w:pStyle w:val="NormalWeb"/>
        <w:ind w:left="720"/>
        <w:jc w:val="both"/>
        <w:rPr>
          <w:rFonts w:ascii="Arial" w:hAnsi="Arial" w:cs="Arial"/>
          <w:sz w:val="22"/>
          <w:szCs w:val="22"/>
        </w:rPr>
      </w:pPr>
    </w:p>
    <w:p w14:paraId="3205218E" w14:textId="77777777" w:rsidR="004C597B" w:rsidRDefault="004C597B" w:rsidP="00590123">
      <w:pPr>
        <w:pStyle w:val="NormalWeb"/>
        <w:ind w:left="720"/>
        <w:jc w:val="both"/>
        <w:rPr>
          <w:rFonts w:ascii="Arial" w:hAnsi="Arial" w:cs="Arial"/>
          <w:sz w:val="22"/>
          <w:szCs w:val="22"/>
        </w:rPr>
      </w:pPr>
    </w:p>
    <w:p w14:paraId="6C4D6ED2" w14:textId="5EA4AF52" w:rsidR="004C597B" w:rsidRDefault="003D609A" w:rsidP="00590123">
      <w:pPr>
        <w:pStyle w:val="NormalWeb"/>
        <w:ind w:left="720"/>
        <w:jc w:val="both"/>
        <w:rPr>
          <w:rFonts w:ascii="Arial" w:hAnsi="Arial" w:cs="Arial"/>
          <w:sz w:val="22"/>
          <w:szCs w:val="22"/>
        </w:rPr>
      </w:pPr>
      <w:r>
        <w:rPr>
          <w:noProof/>
        </w:rPr>
        <w:lastRenderedPageBreak/>
        <mc:AlternateContent>
          <mc:Choice Requires="wps">
            <w:drawing>
              <wp:anchor distT="0" distB="0" distL="114300" distR="114300" simplePos="0" relativeHeight="251659264" behindDoc="0" locked="0" layoutInCell="1" allowOverlap="1" wp14:anchorId="6EE6BF64" wp14:editId="2870DB25">
                <wp:simplePos x="0" y="0"/>
                <wp:positionH relativeFrom="column">
                  <wp:posOffset>861060</wp:posOffset>
                </wp:positionH>
                <wp:positionV relativeFrom="paragraph">
                  <wp:posOffset>1878965</wp:posOffset>
                </wp:positionV>
                <wp:extent cx="4023360" cy="0"/>
                <wp:effectExtent l="0" t="0" r="0" b="0"/>
                <wp:wrapNone/>
                <wp:docPr id="1279175235" name="Conector recto 3"/>
                <wp:cNvGraphicFramePr/>
                <a:graphic xmlns:a="http://schemas.openxmlformats.org/drawingml/2006/main">
                  <a:graphicData uri="http://schemas.microsoft.com/office/word/2010/wordprocessingShape">
                    <wps:wsp>
                      <wps:cNvCnPr/>
                      <wps:spPr>
                        <a:xfrm>
                          <a:off x="0" y="0"/>
                          <a:ext cx="4023360" cy="0"/>
                        </a:xfrm>
                        <a:prstGeom prst="line">
                          <a:avLst/>
                        </a:prstGeom>
                        <a:ln>
                          <a:solidFill>
                            <a:srgbClr val="EE0000"/>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E3DEA4" id="Conector recto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7.8pt,147.95pt" to="384.6pt,1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" strokecolor="#e00" strokeweight=".5pt">
                <v:stroke dashstyle="3 1" joinstyle="miter"/>
              </v:line>
            </w:pict>
          </mc:Fallback>
        </mc:AlternateContent>
      </w:r>
      <w:r>
        <w:rPr>
          <w:noProof/>
        </w:rPr>
        <w:drawing>
          <wp:inline distT="0" distB="0" distL="0" distR="0" wp14:anchorId="0ECACEFA" wp14:editId="15731055">
            <wp:extent cx="4572000" cy="2743200"/>
            <wp:effectExtent l="0" t="0" r="0" b="0"/>
            <wp:docPr id="1035952345" name="Gráfico 1">
              <a:extLst xmlns:a="http://schemas.openxmlformats.org/drawingml/2006/main">
                <a:ext uri="{FF2B5EF4-FFF2-40B4-BE49-F238E27FC236}">
                  <a16:creationId xmlns:a16="http://schemas.microsoft.com/office/drawing/2014/main" id="{24056BD2-9509-D42B-85C6-3E3D5DAED3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2E96806" w14:textId="32F64149" w:rsidR="004C597B" w:rsidRPr="004C597B" w:rsidRDefault="004C597B" w:rsidP="00F8375C">
      <w:pPr>
        <w:pStyle w:val="NormalWeb"/>
        <w:ind w:left="851"/>
        <w:jc w:val="center"/>
        <w:rPr>
          <w:rFonts w:ascii="Arial" w:hAnsi="Arial" w:cs="Arial"/>
          <w:i/>
          <w:iCs/>
          <w:sz w:val="16"/>
          <w:szCs w:val="16"/>
        </w:rPr>
      </w:pPr>
      <w:r>
        <w:rPr>
          <w:rFonts w:ascii="Arial" w:hAnsi="Arial" w:cs="Arial"/>
          <w:i/>
          <w:iCs/>
          <w:sz w:val="16"/>
          <w:szCs w:val="16"/>
        </w:rPr>
        <w:t>Figura 1. Representación de velocidades.</w:t>
      </w:r>
    </w:p>
    <w:p w14:paraId="60C5E414" w14:textId="77777777" w:rsidR="003D609A" w:rsidRDefault="003D609A" w:rsidP="004C597B">
      <w:pPr>
        <w:pStyle w:val="NormalWeb"/>
        <w:ind w:left="720"/>
        <w:jc w:val="both"/>
        <w:rPr>
          <w:rFonts w:ascii="Arial" w:hAnsi="Arial" w:cs="Arial"/>
          <w:sz w:val="22"/>
          <w:szCs w:val="22"/>
        </w:rPr>
      </w:pPr>
    </w:p>
    <w:p w14:paraId="70B370A4" w14:textId="0B3D7F35" w:rsidR="004C597B" w:rsidRPr="004C597B" w:rsidRDefault="004C597B" w:rsidP="004C597B">
      <w:pPr>
        <w:pStyle w:val="NormalWeb"/>
        <w:ind w:left="720"/>
        <w:jc w:val="both"/>
        <w:rPr>
          <w:rFonts w:ascii="Arial" w:hAnsi="Arial" w:cs="Arial"/>
          <w:sz w:val="22"/>
          <w:szCs w:val="22"/>
        </w:rPr>
      </w:pPr>
      <w:r w:rsidRPr="004C597B">
        <w:rPr>
          <w:rFonts w:ascii="Arial" w:hAnsi="Arial" w:cs="Arial"/>
          <w:sz w:val="22"/>
          <w:szCs w:val="22"/>
        </w:rPr>
        <w:t xml:space="preserve"> La</w:t>
      </w:r>
      <w:r w:rsidR="003D609A">
        <w:rPr>
          <w:rFonts w:ascii="Arial" w:hAnsi="Arial" w:cs="Arial"/>
          <w:sz w:val="22"/>
          <w:szCs w:val="22"/>
        </w:rPr>
        <w:t>s</w:t>
      </w:r>
      <w:r w:rsidRPr="004C597B">
        <w:rPr>
          <w:rFonts w:ascii="Arial" w:hAnsi="Arial" w:cs="Arial"/>
          <w:sz w:val="22"/>
          <w:szCs w:val="22"/>
        </w:rPr>
        <w:t xml:space="preserve"> </w:t>
      </w:r>
      <w:r w:rsidRPr="004C597B">
        <w:rPr>
          <w:rFonts w:ascii="Arial" w:hAnsi="Arial" w:cs="Arial"/>
          <w:b/>
          <w:bCs/>
          <w:sz w:val="22"/>
          <w:szCs w:val="22"/>
        </w:rPr>
        <w:t>velocidad</w:t>
      </w:r>
      <w:r w:rsidR="003D609A">
        <w:rPr>
          <w:rFonts w:ascii="Arial" w:hAnsi="Arial" w:cs="Arial"/>
          <w:b/>
          <w:bCs/>
          <w:sz w:val="22"/>
          <w:szCs w:val="22"/>
        </w:rPr>
        <w:t>es</w:t>
      </w:r>
      <w:r w:rsidRPr="004C597B">
        <w:rPr>
          <w:rFonts w:ascii="Arial" w:hAnsi="Arial" w:cs="Arial"/>
          <w:b/>
          <w:bCs/>
          <w:sz w:val="22"/>
          <w:szCs w:val="22"/>
        </w:rPr>
        <w:t xml:space="preserve"> de </w:t>
      </w:r>
      <w:r w:rsidR="003D609A">
        <w:rPr>
          <w:rFonts w:ascii="Arial" w:hAnsi="Arial" w:cs="Arial"/>
          <w:b/>
          <w:bCs/>
          <w:sz w:val="22"/>
          <w:szCs w:val="22"/>
        </w:rPr>
        <w:t xml:space="preserve">entrada y </w:t>
      </w:r>
      <w:r w:rsidRPr="004C597B">
        <w:rPr>
          <w:rFonts w:ascii="Arial" w:hAnsi="Arial" w:cs="Arial"/>
          <w:b/>
          <w:bCs/>
          <w:sz w:val="22"/>
          <w:szCs w:val="22"/>
        </w:rPr>
        <w:t>salida</w:t>
      </w:r>
      <w:r w:rsidR="00A51511">
        <w:rPr>
          <w:rFonts w:ascii="Arial" w:hAnsi="Arial" w:cs="Arial"/>
          <w:b/>
          <w:bCs/>
          <w:sz w:val="22"/>
          <w:szCs w:val="22"/>
        </w:rPr>
        <w:t xml:space="preserve"> con el tamaño</w:t>
      </w:r>
      <w:r w:rsidRPr="004C597B">
        <w:rPr>
          <w:rFonts w:ascii="Arial" w:hAnsi="Arial" w:cs="Arial"/>
          <w:b/>
          <w:bCs/>
          <w:sz w:val="22"/>
          <w:szCs w:val="22"/>
        </w:rPr>
        <w:t xml:space="preserve"> actual (</w:t>
      </w:r>
      <w:r w:rsidR="003D609A">
        <w:rPr>
          <w:rFonts w:ascii="Arial" w:hAnsi="Arial" w:cs="Arial"/>
          <w:b/>
          <w:bCs/>
          <w:sz w:val="22"/>
          <w:szCs w:val="22"/>
        </w:rPr>
        <w:t>54 y 123</w:t>
      </w:r>
      <w:r w:rsidRPr="004C597B">
        <w:rPr>
          <w:rFonts w:ascii="Arial" w:hAnsi="Arial" w:cs="Arial"/>
          <w:b/>
          <w:bCs/>
          <w:sz w:val="22"/>
          <w:szCs w:val="22"/>
        </w:rPr>
        <w:t xml:space="preserve"> ft/s)</w:t>
      </w:r>
      <w:r w:rsidRPr="004C597B">
        <w:rPr>
          <w:rFonts w:ascii="Arial" w:hAnsi="Arial" w:cs="Arial"/>
          <w:sz w:val="22"/>
          <w:szCs w:val="22"/>
        </w:rPr>
        <w:t xml:space="preserve"> supera</w:t>
      </w:r>
      <w:r w:rsidR="003D609A">
        <w:rPr>
          <w:rFonts w:ascii="Arial" w:hAnsi="Arial" w:cs="Arial"/>
          <w:sz w:val="22"/>
          <w:szCs w:val="22"/>
        </w:rPr>
        <w:t>n</w:t>
      </w:r>
      <w:r w:rsidRPr="004C597B">
        <w:rPr>
          <w:rFonts w:ascii="Arial" w:hAnsi="Arial" w:cs="Arial"/>
          <w:sz w:val="22"/>
          <w:szCs w:val="22"/>
        </w:rPr>
        <w:t xml:space="preserve"> claramente el límite recomendado de 40 ft/s (línea </w:t>
      </w:r>
      <w:r w:rsidR="003D609A">
        <w:rPr>
          <w:rFonts w:ascii="Arial" w:hAnsi="Arial" w:cs="Arial"/>
          <w:sz w:val="22"/>
          <w:szCs w:val="22"/>
        </w:rPr>
        <w:t>roja</w:t>
      </w:r>
      <w:r w:rsidRPr="004C597B">
        <w:rPr>
          <w:rFonts w:ascii="Arial" w:hAnsi="Arial" w:cs="Arial"/>
          <w:sz w:val="22"/>
          <w:szCs w:val="22"/>
        </w:rPr>
        <w:t xml:space="preserve">), lo que se representa en </w:t>
      </w:r>
      <w:r w:rsidR="003D609A">
        <w:rPr>
          <w:rFonts w:ascii="Arial" w:hAnsi="Arial" w:cs="Arial"/>
          <w:sz w:val="22"/>
          <w:szCs w:val="22"/>
        </w:rPr>
        <w:t xml:space="preserve">color </w:t>
      </w:r>
      <w:r w:rsidRPr="004C597B">
        <w:rPr>
          <w:rFonts w:ascii="Arial" w:hAnsi="Arial" w:cs="Arial"/>
          <w:sz w:val="22"/>
          <w:szCs w:val="22"/>
        </w:rPr>
        <w:t>rojo para señalar incumplimiento.</w:t>
      </w:r>
    </w:p>
    <w:p w14:paraId="2EF53865" w14:textId="100BAE37" w:rsidR="004C597B" w:rsidRPr="004C597B" w:rsidRDefault="004C597B" w:rsidP="004C597B">
      <w:pPr>
        <w:pStyle w:val="NormalWeb"/>
        <w:ind w:left="720"/>
        <w:jc w:val="both"/>
        <w:rPr>
          <w:rFonts w:ascii="Arial" w:hAnsi="Arial" w:cs="Arial"/>
          <w:sz w:val="22"/>
          <w:szCs w:val="22"/>
        </w:rPr>
      </w:pPr>
      <w:r w:rsidRPr="004C597B">
        <w:rPr>
          <w:rFonts w:ascii="Arial" w:hAnsi="Arial" w:cs="Arial"/>
          <w:sz w:val="22"/>
          <w:szCs w:val="22"/>
        </w:rPr>
        <w:t xml:space="preserve"> Las otras condiciones (entrada proyectada y salida proyectada) se mantienen dentro de los límites recomendados por API, representadas en </w:t>
      </w:r>
      <w:r w:rsidR="003D609A">
        <w:rPr>
          <w:rFonts w:ascii="Arial" w:hAnsi="Arial" w:cs="Arial"/>
          <w:sz w:val="22"/>
          <w:szCs w:val="22"/>
        </w:rPr>
        <w:t>azul</w:t>
      </w:r>
      <w:r w:rsidRPr="004C597B">
        <w:rPr>
          <w:rFonts w:ascii="Arial" w:hAnsi="Arial" w:cs="Arial"/>
          <w:sz w:val="22"/>
          <w:szCs w:val="22"/>
        </w:rPr>
        <w:t>.</w:t>
      </w:r>
    </w:p>
    <w:p w14:paraId="10813510" w14:textId="69760FA5" w:rsidR="004C597B" w:rsidRPr="004C597B" w:rsidRDefault="004C597B" w:rsidP="004C597B">
      <w:pPr>
        <w:pStyle w:val="NormalWeb"/>
        <w:ind w:left="720"/>
        <w:jc w:val="both"/>
        <w:rPr>
          <w:rFonts w:ascii="Arial" w:hAnsi="Arial" w:cs="Arial"/>
          <w:sz w:val="22"/>
          <w:szCs w:val="22"/>
        </w:rPr>
      </w:pPr>
      <w:r w:rsidRPr="004C597B">
        <w:rPr>
          <w:rFonts w:ascii="Arial" w:hAnsi="Arial" w:cs="Arial"/>
          <w:sz w:val="22"/>
          <w:szCs w:val="22"/>
        </w:rPr>
        <w:t xml:space="preserve"> La </w:t>
      </w:r>
      <w:r w:rsidRPr="004C597B">
        <w:rPr>
          <w:rFonts w:ascii="Arial" w:hAnsi="Arial" w:cs="Arial"/>
          <w:b/>
          <w:bCs/>
          <w:sz w:val="22"/>
          <w:szCs w:val="22"/>
        </w:rPr>
        <w:t>propuesta de cambio de boquillas corrige completamente el exceso de velocidad</w:t>
      </w:r>
      <w:r w:rsidRPr="004C597B">
        <w:rPr>
          <w:rFonts w:ascii="Arial" w:hAnsi="Arial" w:cs="Arial"/>
          <w:sz w:val="22"/>
          <w:szCs w:val="22"/>
        </w:rPr>
        <w:t xml:space="preserve"> en la salida, situándola en un rango seguro (31.2 ft/s).</w:t>
      </w:r>
    </w:p>
    <w:p w14:paraId="47DD6D65" w14:textId="6C3AFD2C" w:rsidR="004C597B" w:rsidRDefault="004C597B" w:rsidP="004C597B">
      <w:pPr>
        <w:pStyle w:val="NormalWeb"/>
        <w:ind w:left="720"/>
        <w:jc w:val="both"/>
        <w:rPr>
          <w:rFonts w:ascii="Arial" w:hAnsi="Arial" w:cs="Arial"/>
          <w:sz w:val="22"/>
          <w:szCs w:val="22"/>
        </w:rPr>
      </w:pPr>
      <w:r w:rsidRPr="004C597B">
        <w:rPr>
          <w:rFonts w:ascii="Arial" w:hAnsi="Arial" w:cs="Arial"/>
          <w:sz w:val="22"/>
          <w:szCs w:val="22"/>
        </w:rPr>
        <w:t>El gráfico ofrece una visual clara para argumentar técnicamente la necesidad del cambio de boquillas</w:t>
      </w:r>
      <w:r>
        <w:rPr>
          <w:rFonts w:ascii="Arial" w:hAnsi="Arial" w:cs="Arial"/>
          <w:sz w:val="22"/>
          <w:szCs w:val="22"/>
        </w:rPr>
        <w:t>.</w:t>
      </w:r>
    </w:p>
    <w:p w14:paraId="2B740A72" w14:textId="77777777" w:rsidR="00BE2EB3" w:rsidRDefault="00BE2EB3" w:rsidP="004C597B">
      <w:pPr>
        <w:pStyle w:val="NormalWeb"/>
        <w:ind w:left="720"/>
        <w:jc w:val="both"/>
        <w:rPr>
          <w:rFonts w:ascii="Arial" w:hAnsi="Arial" w:cs="Arial"/>
          <w:sz w:val="22"/>
          <w:szCs w:val="22"/>
        </w:rPr>
      </w:pPr>
    </w:p>
    <w:p w14:paraId="230E5D65" w14:textId="09158EAE" w:rsidR="00245996" w:rsidRDefault="00245996">
      <w:pPr>
        <w:jc w:val="left"/>
        <w:rPr>
          <w:rFonts w:eastAsia="Times New Roman"/>
          <w:lang w:val="es-CO" w:eastAsia="es-CO"/>
        </w:rPr>
      </w:pPr>
      <w:r>
        <w:br w:type="page"/>
      </w:r>
    </w:p>
    <w:p w14:paraId="2D31F51A" w14:textId="77777777" w:rsidR="004C597B" w:rsidRPr="004C597B" w:rsidRDefault="004C597B" w:rsidP="004C597B">
      <w:pPr>
        <w:pStyle w:val="Ttulo1"/>
      </w:pPr>
      <w:bookmarkStart w:id="26" w:name="_Toc198893736"/>
      <w:r w:rsidRPr="004C597B">
        <w:lastRenderedPageBreak/>
        <w:t>CONCLUSIONES</w:t>
      </w:r>
      <w:bookmarkEnd w:id="26"/>
    </w:p>
    <w:p w14:paraId="29335DBD" w14:textId="4FBC0D6A" w:rsidR="00357645" w:rsidRDefault="004C597B" w:rsidP="004C597B">
      <w:pPr>
        <w:pStyle w:val="NormalWeb"/>
        <w:numPr>
          <w:ilvl w:val="0"/>
          <w:numId w:val="22"/>
        </w:numPr>
        <w:jc w:val="both"/>
        <w:rPr>
          <w:rFonts w:ascii="Arial" w:hAnsi="Arial" w:cs="Arial"/>
          <w:sz w:val="22"/>
          <w:szCs w:val="22"/>
        </w:rPr>
      </w:pPr>
      <w:r w:rsidRPr="004C597B">
        <w:rPr>
          <w:rFonts w:ascii="Arial" w:hAnsi="Arial" w:cs="Arial"/>
          <w:b/>
          <w:bCs/>
          <w:sz w:val="22"/>
          <w:szCs w:val="22"/>
        </w:rPr>
        <w:t>El sistema actual de boquillas presenta una condición crítica</w:t>
      </w:r>
      <w:r w:rsidRPr="004C597B">
        <w:rPr>
          <w:rFonts w:ascii="Arial" w:hAnsi="Arial" w:cs="Arial"/>
          <w:sz w:val="22"/>
          <w:szCs w:val="22"/>
        </w:rPr>
        <w:t xml:space="preserve">, donde la velocidad del gas </w:t>
      </w:r>
      <w:r w:rsidR="004C221B">
        <w:rPr>
          <w:rFonts w:ascii="Arial" w:hAnsi="Arial" w:cs="Arial"/>
          <w:sz w:val="22"/>
          <w:szCs w:val="22"/>
        </w:rPr>
        <w:t>excede</w:t>
      </w:r>
      <w:r w:rsidRPr="004C597B">
        <w:rPr>
          <w:rFonts w:ascii="Arial" w:hAnsi="Arial" w:cs="Arial"/>
          <w:sz w:val="22"/>
          <w:szCs w:val="22"/>
        </w:rPr>
        <w:t xml:space="preserve"> los 50 ft/s, superando los límites establecidos por normas como API 12J y API RP 14E (máximo recomendado: 40 ft/s). Esta situación puede provocar fenómenos no deseados como </w:t>
      </w:r>
      <w:proofErr w:type="spellStart"/>
      <w:r w:rsidRPr="004C597B">
        <w:rPr>
          <w:rFonts w:ascii="Arial" w:hAnsi="Arial" w:cs="Arial"/>
          <w:sz w:val="22"/>
          <w:szCs w:val="22"/>
        </w:rPr>
        <w:t>re-entrainment</w:t>
      </w:r>
      <w:proofErr w:type="spellEnd"/>
      <w:r w:rsidRPr="004C597B">
        <w:rPr>
          <w:rFonts w:ascii="Arial" w:hAnsi="Arial" w:cs="Arial"/>
          <w:sz w:val="22"/>
          <w:szCs w:val="22"/>
        </w:rPr>
        <w:t>, erosión, vibraciones y pérdida de eficiencia en la separación</w:t>
      </w:r>
    </w:p>
    <w:p w14:paraId="7094A336" w14:textId="7C5B7E8F" w:rsidR="004C597B" w:rsidRPr="004C597B" w:rsidRDefault="004C597B" w:rsidP="00357645">
      <w:pPr>
        <w:pStyle w:val="NormalWeb"/>
        <w:ind w:left="720"/>
        <w:jc w:val="both"/>
        <w:rPr>
          <w:rFonts w:ascii="Arial" w:hAnsi="Arial" w:cs="Arial"/>
          <w:sz w:val="22"/>
          <w:szCs w:val="22"/>
        </w:rPr>
      </w:pPr>
    </w:p>
    <w:p w14:paraId="1146345F" w14:textId="77777777" w:rsidR="004C597B" w:rsidRDefault="004C597B" w:rsidP="004C597B">
      <w:pPr>
        <w:pStyle w:val="NormalWeb"/>
        <w:numPr>
          <w:ilvl w:val="0"/>
          <w:numId w:val="22"/>
        </w:numPr>
        <w:jc w:val="both"/>
        <w:rPr>
          <w:rFonts w:ascii="Arial" w:hAnsi="Arial" w:cs="Arial"/>
          <w:sz w:val="22"/>
          <w:szCs w:val="22"/>
        </w:rPr>
      </w:pPr>
      <w:r w:rsidRPr="004C597B">
        <w:rPr>
          <w:rFonts w:ascii="Arial" w:hAnsi="Arial" w:cs="Arial"/>
          <w:b/>
          <w:bCs/>
          <w:sz w:val="22"/>
          <w:szCs w:val="22"/>
        </w:rPr>
        <w:t>La propuesta de cambio de boquillas</w:t>
      </w:r>
      <w:r w:rsidRPr="004C597B">
        <w:rPr>
          <w:rFonts w:ascii="Arial" w:hAnsi="Arial" w:cs="Arial"/>
          <w:sz w:val="22"/>
          <w:szCs w:val="22"/>
        </w:rPr>
        <w:t xml:space="preserve"> a un diámetro de </w:t>
      </w:r>
      <w:r w:rsidRPr="004C597B">
        <w:rPr>
          <w:rFonts w:ascii="Arial" w:hAnsi="Arial" w:cs="Arial"/>
          <w:b/>
          <w:bCs/>
          <w:sz w:val="22"/>
          <w:szCs w:val="22"/>
        </w:rPr>
        <w:t>10" en entrada</w:t>
      </w:r>
      <w:r w:rsidRPr="004C597B">
        <w:rPr>
          <w:rFonts w:ascii="Arial" w:hAnsi="Arial" w:cs="Arial"/>
          <w:sz w:val="22"/>
          <w:szCs w:val="22"/>
        </w:rPr>
        <w:t xml:space="preserve"> y </w:t>
      </w:r>
      <w:r w:rsidRPr="004C597B">
        <w:rPr>
          <w:rFonts w:ascii="Arial" w:hAnsi="Arial" w:cs="Arial"/>
          <w:b/>
          <w:bCs/>
          <w:sz w:val="22"/>
          <w:szCs w:val="22"/>
        </w:rPr>
        <w:t>8" en salida</w:t>
      </w:r>
      <w:r w:rsidRPr="004C597B">
        <w:rPr>
          <w:rFonts w:ascii="Arial" w:hAnsi="Arial" w:cs="Arial"/>
          <w:sz w:val="22"/>
          <w:szCs w:val="22"/>
        </w:rPr>
        <w:t xml:space="preserve"> permite reducir las velocidades a </w:t>
      </w:r>
      <w:r w:rsidRPr="004C597B">
        <w:rPr>
          <w:rFonts w:ascii="Arial" w:hAnsi="Arial" w:cs="Arial"/>
          <w:b/>
          <w:bCs/>
          <w:sz w:val="22"/>
          <w:szCs w:val="22"/>
        </w:rPr>
        <w:t>22,1 ft/s</w:t>
      </w:r>
      <w:r w:rsidRPr="004C597B">
        <w:rPr>
          <w:rFonts w:ascii="Arial" w:hAnsi="Arial" w:cs="Arial"/>
          <w:sz w:val="22"/>
          <w:szCs w:val="22"/>
        </w:rPr>
        <w:t xml:space="preserve"> y </w:t>
      </w:r>
      <w:r w:rsidRPr="004C597B">
        <w:rPr>
          <w:rFonts w:ascii="Arial" w:hAnsi="Arial" w:cs="Arial"/>
          <w:b/>
          <w:bCs/>
          <w:sz w:val="22"/>
          <w:szCs w:val="22"/>
        </w:rPr>
        <w:t>31,2 ft/s</w:t>
      </w:r>
      <w:r w:rsidRPr="004C597B">
        <w:rPr>
          <w:rFonts w:ascii="Arial" w:hAnsi="Arial" w:cs="Arial"/>
          <w:sz w:val="22"/>
          <w:szCs w:val="22"/>
        </w:rPr>
        <w:t>, respectivamente. Ambas se encuentran dentro de los rangos operativos recomendados, lo cual mejora significativamente el desempeño hidráulico del separador.</w:t>
      </w:r>
    </w:p>
    <w:p w14:paraId="0F430D95" w14:textId="77777777" w:rsidR="004C597B" w:rsidRPr="004C597B" w:rsidRDefault="004C597B" w:rsidP="004C597B">
      <w:pPr>
        <w:pStyle w:val="NormalWeb"/>
        <w:ind w:left="720"/>
        <w:jc w:val="both"/>
        <w:rPr>
          <w:rFonts w:ascii="Arial" w:hAnsi="Arial" w:cs="Arial"/>
          <w:sz w:val="10"/>
          <w:szCs w:val="10"/>
        </w:rPr>
      </w:pPr>
    </w:p>
    <w:p w14:paraId="27D53618" w14:textId="77777777" w:rsidR="004C597B" w:rsidRDefault="004C597B" w:rsidP="004C597B">
      <w:pPr>
        <w:pStyle w:val="NormalWeb"/>
        <w:numPr>
          <w:ilvl w:val="0"/>
          <w:numId w:val="22"/>
        </w:numPr>
        <w:jc w:val="both"/>
        <w:rPr>
          <w:rFonts w:ascii="Arial" w:hAnsi="Arial" w:cs="Arial"/>
          <w:sz w:val="22"/>
          <w:szCs w:val="22"/>
        </w:rPr>
      </w:pPr>
      <w:r w:rsidRPr="004C597B">
        <w:rPr>
          <w:rFonts w:ascii="Arial" w:hAnsi="Arial" w:cs="Arial"/>
          <w:sz w:val="22"/>
          <w:szCs w:val="22"/>
        </w:rPr>
        <w:t xml:space="preserve">La </w:t>
      </w:r>
      <w:r w:rsidRPr="004C221B">
        <w:rPr>
          <w:rFonts w:ascii="Arial" w:hAnsi="Arial" w:cs="Arial"/>
          <w:sz w:val="22"/>
          <w:szCs w:val="22"/>
        </w:rPr>
        <w:t xml:space="preserve">modificación propuesta mejora el cumplimiento normativo, reduce riesgos operativos y optimiza el comportamiento del flujo dentro del separador, asegurando una operación más estable y segura bajo las condiciones </w:t>
      </w:r>
      <w:r w:rsidRPr="004C597B">
        <w:rPr>
          <w:rFonts w:ascii="Arial" w:hAnsi="Arial" w:cs="Arial"/>
          <w:sz w:val="22"/>
          <w:szCs w:val="22"/>
        </w:rPr>
        <w:t>proyectadas de flujo.</w:t>
      </w:r>
    </w:p>
    <w:p w14:paraId="3F495030" w14:textId="77777777" w:rsidR="004C597B" w:rsidRPr="004C597B" w:rsidRDefault="004C597B" w:rsidP="004C597B">
      <w:pPr>
        <w:pStyle w:val="NormalWeb"/>
        <w:ind w:left="720"/>
        <w:jc w:val="both"/>
        <w:rPr>
          <w:rFonts w:ascii="Arial" w:hAnsi="Arial" w:cs="Arial"/>
          <w:sz w:val="10"/>
          <w:szCs w:val="10"/>
        </w:rPr>
      </w:pPr>
    </w:p>
    <w:p w14:paraId="398911E8" w14:textId="77777777" w:rsidR="004C597B" w:rsidRPr="004C597B" w:rsidRDefault="004C597B" w:rsidP="004C597B">
      <w:pPr>
        <w:pStyle w:val="NormalWeb"/>
        <w:numPr>
          <w:ilvl w:val="0"/>
          <w:numId w:val="22"/>
        </w:numPr>
        <w:jc w:val="both"/>
        <w:rPr>
          <w:rFonts w:ascii="Arial" w:hAnsi="Arial" w:cs="Arial"/>
          <w:sz w:val="22"/>
          <w:szCs w:val="22"/>
        </w:rPr>
      </w:pPr>
      <w:r w:rsidRPr="004C597B">
        <w:rPr>
          <w:rFonts w:ascii="Arial" w:hAnsi="Arial" w:cs="Arial"/>
          <w:sz w:val="22"/>
          <w:szCs w:val="22"/>
        </w:rPr>
        <w:t>Se recomienda que, a futuro, se realice una evaluación integral de capacidad de la vasija si se proyectan aumentos adicionales de flujo o se presentan cambios en las condiciones de proceso, a fin de garantizar la continuidad operativa del sistema.</w:t>
      </w:r>
    </w:p>
    <w:sectPr w:rsidR="004C597B" w:rsidRPr="004C597B" w:rsidSect="00F8375C">
      <w:headerReference w:type="default" r:id="rId9"/>
      <w:footerReference w:type="default" r:id="rId10"/>
      <w:headerReference w:type="first" r:id="rId11"/>
      <w:pgSz w:w="11906" w:h="16838"/>
      <w:pgMar w:top="1417" w:right="1701" w:bottom="1417"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F4A06" w14:textId="77777777" w:rsidR="0009599F" w:rsidRDefault="0009599F" w:rsidP="00CB1D02">
      <w:pPr>
        <w:spacing w:after="0" w:line="240" w:lineRule="auto"/>
      </w:pPr>
      <w:r>
        <w:separator/>
      </w:r>
    </w:p>
  </w:endnote>
  <w:endnote w:type="continuationSeparator" w:id="0">
    <w:p w14:paraId="6E61317E" w14:textId="77777777" w:rsidR="0009599F" w:rsidRDefault="0009599F" w:rsidP="00CB1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383600382"/>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6B0C8BB7" w14:textId="77777777" w:rsidR="00731351" w:rsidRPr="004D3C3F" w:rsidRDefault="00731351">
            <w:pPr>
              <w:pStyle w:val="Piedepgina"/>
              <w:jc w:val="right"/>
              <w:rPr>
                <w:sz w:val="20"/>
                <w:szCs w:val="20"/>
              </w:rPr>
            </w:pPr>
            <w:r w:rsidRPr="004D3C3F">
              <w:rPr>
                <w:sz w:val="20"/>
                <w:szCs w:val="20"/>
                <w:lang w:val="es-ES"/>
              </w:rPr>
              <w:t xml:space="preserve">Página </w:t>
            </w:r>
            <w:r w:rsidRPr="004D3C3F">
              <w:rPr>
                <w:b/>
                <w:bCs/>
                <w:sz w:val="20"/>
                <w:szCs w:val="20"/>
              </w:rPr>
              <w:fldChar w:fldCharType="begin"/>
            </w:r>
            <w:r w:rsidRPr="004D3C3F">
              <w:rPr>
                <w:b/>
                <w:bCs/>
                <w:sz w:val="20"/>
                <w:szCs w:val="20"/>
              </w:rPr>
              <w:instrText>PAGE</w:instrText>
            </w:r>
            <w:r w:rsidRPr="004D3C3F">
              <w:rPr>
                <w:b/>
                <w:bCs/>
                <w:sz w:val="20"/>
                <w:szCs w:val="20"/>
              </w:rPr>
              <w:fldChar w:fldCharType="separate"/>
            </w:r>
            <w:r w:rsidRPr="004D3C3F">
              <w:rPr>
                <w:b/>
                <w:bCs/>
                <w:sz w:val="20"/>
                <w:szCs w:val="20"/>
                <w:lang w:val="es-ES"/>
              </w:rPr>
              <w:t>2</w:t>
            </w:r>
            <w:r w:rsidRPr="004D3C3F">
              <w:rPr>
                <w:b/>
                <w:bCs/>
                <w:sz w:val="20"/>
                <w:szCs w:val="20"/>
              </w:rPr>
              <w:fldChar w:fldCharType="end"/>
            </w:r>
            <w:r w:rsidRPr="004D3C3F">
              <w:rPr>
                <w:sz w:val="20"/>
                <w:szCs w:val="20"/>
                <w:lang w:val="es-ES"/>
              </w:rPr>
              <w:t xml:space="preserve"> de </w:t>
            </w:r>
            <w:r w:rsidRPr="004D3C3F">
              <w:rPr>
                <w:b/>
                <w:bCs/>
                <w:sz w:val="20"/>
                <w:szCs w:val="20"/>
              </w:rPr>
              <w:fldChar w:fldCharType="begin"/>
            </w:r>
            <w:r w:rsidRPr="004D3C3F">
              <w:rPr>
                <w:b/>
                <w:bCs/>
                <w:sz w:val="20"/>
                <w:szCs w:val="20"/>
              </w:rPr>
              <w:instrText>NUMPAGES</w:instrText>
            </w:r>
            <w:r w:rsidRPr="004D3C3F">
              <w:rPr>
                <w:b/>
                <w:bCs/>
                <w:sz w:val="20"/>
                <w:szCs w:val="20"/>
              </w:rPr>
              <w:fldChar w:fldCharType="separate"/>
            </w:r>
            <w:r w:rsidRPr="004D3C3F">
              <w:rPr>
                <w:b/>
                <w:bCs/>
                <w:sz w:val="20"/>
                <w:szCs w:val="20"/>
                <w:lang w:val="es-ES"/>
              </w:rPr>
              <w:t>2</w:t>
            </w:r>
            <w:r w:rsidRPr="004D3C3F">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1ED29" w14:textId="77777777" w:rsidR="0009599F" w:rsidRDefault="0009599F" w:rsidP="00CB1D02">
      <w:pPr>
        <w:spacing w:after="0" w:line="240" w:lineRule="auto"/>
      </w:pPr>
      <w:r>
        <w:separator/>
      </w:r>
    </w:p>
  </w:footnote>
  <w:footnote w:type="continuationSeparator" w:id="0">
    <w:p w14:paraId="6A5F2761" w14:textId="77777777" w:rsidR="0009599F" w:rsidRDefault="0009599F" w:rsidP="00CB1D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7" w:name="_Hlk499560303"/>
  <w:bookmarkStart w:id="28" w:name="_Hlk499560304"/>
  <w:bookmarkStart w:id="29" w:name="_Hlk499560348"/>
  <w:bookmarkStart w:id="30" w:name="_Hlk499560349"/>
  <w:bookmarkStart w:id="31" w:name="_Hlk499560363"/>
  <w:bookmarkStart w:id="32" w:name="_Hlk499560364"/>
  <w:p w14:paraId="47C4BDB9" w14:textId="2095C678" w:rsidR="00731351" w:rsidRDefault="00731351" w:rsidP="00CB1D02">
    <w:pPr>
      <w:pStyle w:val="Textoindependiente"/>
      <w:spacing w:line="14" w:lineRule="auto"/>
      <w:jc w:val="both"/>
      <w:rPr>
        <w:sz w:val="20"/>
      </w:rPr>
    </w:pPr>
    <w:r>
      <w:rPr>
        <w:noProof/>
        <w:lang w:val="es-ES" w:eastAsia="es-ES" w:bidi="ar-SA"/>
      </w:rPr>
      <mc:AlternateContent>
        <mc:Choice Requires="wps">
          <w:drawing>
            <wp:anchor distT="0" distB="0" distL="114300" distR="114300" simplePos="0" relativeHeight="251659264" behindDoc="1" locked="0" layoutInCell="1" allowOverlap="1" wp14:anchorId="06E818CB" wp14:editId="110BC8D7">
              <wp:simplePos x="0" y="0"/>
              <wp:positionH relativeFrom="page">
                <wp:posOffset>1062355</wp:posOffset>
              </wp:positionH>
              <wp:positionV relativeFrom="page">
                <wp:posOffset>1193800</wp:posOffset>
              </wp:positionV>
              <wp:extent cx="5436870" cy="0"/>
              <wp:effectExtent l="5080" t="12700" r="6350" b="6350"/>
              <wp:wrapNone/>
              <wp:docPr id="2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687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27A93CB9">
            <v:line id="Line 5"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spid="_x0000_s1026" strokeweight=".48pt" from="83.65pt,94pt" to="511.75pt,94pt" w14:anchorId="3FEC6C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mKKFAIAACk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">
              <w10:wrap anchorx="page" anchory="page"/>
            </v:line>
          </w:pict>
        </mc:Fallback>
      </mc:AlternateContent>
    </w:r>
    <w:bookmarkEnd w:id="27"/>
    <w:bookmarkEnd w:id="28"/>
    <w:bookmarkEnd w:id="29"/>
    <w:bookmarkEnd w:id="30"/>
    <w:bookmarkEnd w:id="31"/>
    <w:bookmarkEnd w:id="32"/>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5"/>
      <w:gridCol w:w="4260"/>
    </w:tblGrid>
    <w:tr w:rsidR="00731351" w14:paraId="0AA44633" w14:textId="77777777" w:rsidTr="00CB1D02">
      <w:tc>
        <w:tcPr>
          <w:tcW w:w="4485" w:type="dxa"/>
        </w:tcPr>
        <w:p w14:paraId="61AF2E68" w14:textId="3F1555DB" w:rsidR="00731351" w:rsidRDefault="000F2475" w:rsidP="00CB1D02">
          <w:pPr>
            <w:pStyle w:val="Encabezado"/>
            <w:jc w:val="center"/>
          </w:pPr>
          <w:r>
            <w:rPr>
              <w:noProof/>
            </w:rPr>
            <w:drawing>
              <wp:inline distT="0" distB="0" distL="0" distR="0" wp14:anchorId="308B8B20" wp14:editId="746518EC">
                <wp:extent cx="1866900" cy="695325"/>
                <wp:effectExtent l="0" t="0" r="0" b="9525"/>
                <wp:docPr id="1288093256" name="Imagen 1288093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695325"/>
                        </a:xfrm>
                        <a:prstGeom prst="rect">
                          <a:avLst/>
                        </a:prstGeom>
                        <a:noFill/>
                        <a:ln>
                          <a:noFill/>
                        </a:ln>
                      </pic:spPr>
                    </pic:pic>
                  </a:graphicData>
                </a:graphic>
              </wp:inline>
            </w:drawing>
          </w:r>
        </w:p>
      </w:tc>
      <w:tc>
        <w:tcPr>
          <w:tcW w:w="4485" w:type="dxa"/>
        </w:tcPr>
        <w:p w14:paraId="18944192" w14:textId="77777777" w:rsidR="00731351" w:rsidRDefault="00731351" w:rsidP="00CB1D02">
          <w:pPr>
            <w:pStyle w:val="Encabezado"/>
            <w:jc w:val="center"/>
          </w:pPr>
          <w:r w:rsidRPr="006E256C">
            <w:rPr>
              <w:noProof/>
            </w:rPr>
            <w:drawing>
              <wp:inline distT="0" distB="0" distL="0" distR="0" wp14:anchorId="024BD0C9" wp14:editId="31956C63">
                <wp:extent cx="809625" cy="628650"/>
                <wp:effectExtent l="0" t="0" r="9525" b="0"/>
                <wp:docPr id="1183958961" name="Imagen 1183958961" descr="cid:image002.png@01D283A2.384740A0"/>
                <wp:cNvGraphicFramePr/>
                <a:graphic xmlns:a="http://schemas.openxmlformats.org/drawingml/2006/main">
                  <a:graphicData uri="http://schemas.openxmlformats.org/drawingml/2006/picture">
                    <pic:pic xmlns:pic="http://schemas.openxmlformats.org/drawingml/2006/picture">
                      <pic:nvPicPr>
                        <pic:cNvPr id="1" name="Imagen 1" descr="cid:image002.png@01D283A2.384740A0"/>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9870" cy="628840"/>
                        </a:xfrm>
                        <a:prstGeom prst="rect">
                          <a:avLst/>
                        </a:prstGeom>
                        <a:noFill/>
                        <a:ln>
                          <a:noFill/>
                        </a:ln>
                      </pic:spPr>
                    </pic:pic>
                  </a:graphicData>
                </a:graphic>
              </wp:inline>
            </w:drawing>
          </w:r>
        </w:p>
      </w:tc>
    </w:tr>
  </w:tbl>
  <w:p w14:paraId="5B25C2EE" w14:textId="77777777" w:rsidR="00731351" w:rsidRDefault="00731351" w:rsidP="00CB1D02">
    <w:pPr>
      <w:pStyle w:val="Encabezado"/>
    </w:pPr>
  </w:p>
  <w:tbl>
    <w:tblPr>
      <w:tblStyle w:val="Tablaconcuadrcula"/>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5"/>
      <w:gridCol w:w="1643"/>
      <w:gridCol w:w="2829"/>
    </w:tblGrid>
    <w:tr w:rsidR="00731351" w:rsidRPr="00870594" w14:paraId="2D9C40B0" w14:textId="77777777" w:rsidTr="00CB1D02">
      <w:tc>
        <w:tcPr>
          <w:tcW w:w="3885" w:type="dxa"/>
          <w:vAlign w:val="center"/>
        </w:tcPr>
        <w:p w14:paraId="52B40B56" w14:textId="66E7DE8C" w:rsidR="00731351" w:rsidRPr="00870594" w:rsidRDefault="000F2475" w:rsidP="00CB1D02">
          <w:pPr>
            <w:ind w:left="-120" w:right="-106"/>
            <w:jc w:val="left"/>
            <w:rPr>
              <w:b/>
              <w:sz w:val="20"/>
            </w:rPr>
          </w:pPr>
          <w:r>
            <w:rPr>
              <w:b/>
              <w:sz w:val="20"/>
            </w:rPr>
            <w:t>GTX</w:t>
          </w:r>
        </w:p>
        <w:p w14:paraId="6023CB24" w14:textId="06A5847F" w:rsidR="00731351" w:rsidRPr="00870594" w:rsidRDefault="00E75F4C" w:rsidP="00CB1D02">
          <w:pPr>
            <w:ind w:left="-120" w:right="-106"/>
            <w:jc w:val="left"/>
            <w:rPr>
              <w:b/>
              <w:sz w:val="20"/>
            </w:rPr>
          </w:pPr>
          <w:r>
            <w:rPr>
              <w:b/>
              <w:sz w:val="20"/>
            </w:rPr>
            <w:t>Riohacha</w:t>
          </w:r>
          <w:r w:rsidR="00731351">
            <w:rPr>
              <w:b/>
              <w:sz w:val="20"/>
            </w:rPr>
            <w:t xml:space="preserve">, </w:t>
          </w:r>
          <w:r>
            <w:rPr>
              <w:b/>
              <w:sz w:val="20"/>
            </w:rPr>
            <w:t>Guajira</w:t>
          </w:r>
        </w:p>
        <w:p w14:paraId="5835094E" w14:textId="77777777" w:rsidR="00731351" w:rsidRPr="00870594" w:rsidRDefault="00731351" w:rsidP="00CB1D02">
          <w:pPr>
            <w:pStyle w:val="Encabezado"/>
            <w:ind w:left="-120" w:right="-106"/>
            <w:jc w:val="left"/>
          </w:pPr>
          <w:r w:rsidRPr="00870594">
            <w:rPr>
              <w:b/>
              <w:sz w:val="20"/>
            </w:rPr>
            <w:t>Colombia</w:t>
          </w:r>
        </w:p>
      </w:tc>
      <w:tc>
        <w:tcPr>
          <w:tcW w:w="1643" w:type="dxa"/>
        </w:tcPr>
        <w:p w14:paraId="05B2DE64" w14:textId="77777777" w:rsidR="00731351" w:rsidRDefault="00731351" w:rsidP="00CB1D02">
          <w:pPr>
            <w:spacing w:before="12"/>
            <w:ind w:left="-103" w:right="-104"/>
            <w:rPr>
              <w:b/>
              <w:sz w:val="20"/>
            </w:rPr>
          </w:pPr>
          <w:r w:rsidRPr="00870594">
            <w:rPr>
              <w:b/>
              <w:sz w:val="20"/>
            </w:rPr>
            <w:t>Documento</w:t>
          </w:r>
          <w:r>
            <w:rPr>
              <w:b/>
              <w:sz w:val="20"/>
            </w:rPr>
            <w:t>:</w:t>
          </w:r>
        </w:p>
        <w:p w14:paraId="3A0A48C4" w14:textId="77777777" w:rsidR="00731351" w:rsidRPr="00870594" w:rsidRDefault="00731351" w:rsidP="00CB1D02">
          <w:pPr>
            <w:spacing w:before="12"/>
            <w:ind w:left="-103" w:right="-104"/>
            <w:rPr>
              <w:b/>
              <w:sz w:val="20"/>
            </w:rPr>
          </w:pPr>
          <w:r w:rsidRPr="00870594">
            <w:rPr>
              <w:b/>
              <w:sz w:val="20"/>
            </w:rPr>
            <w:t>Fecha:</w:t>
          </w:r>
        </w:p>
        <w:p w14:paraId="37966803" w14:textId="77777777" w:rsidR="00731351" w:rsidRDefault="00731351" w:rsidP="00CB1D02">
          <w:pPr>
            <w:spacing w:before="12"/>
            <w:ind w:left="-103" w:right="-104"/>
            <w:rPr>
              <w:b/>
              <w:sz w:val="20"/>
            </w:rPr>
          </w:pPr>
          <w:r w:rsidRPr="00870594">
            <w:rPr>
              <w:b/>
              <w:sz w:val="20"/>
            </w:rPr>
            <w:t>Revisión:</w:t>
          </w:r>
        </w:p>
        <w:p w14:paraId="202108A5" w14:textId="77777777" w:rsidR="00731351" w:rsidRPr="00870594" w:rsidRDefault="00731351" w:rsidP="00CB1D02">
          <w:pPr>
            <w:spacing w:before="12"/>
            <w:ind w:left="-103" w:right="-104"/>
            <w:rPr>
              <w:b/>
              <w:sz w:val="20"/>
            </w:rPr>
          </w:pPr>
          <w:r w:rsidRPr="00870594">
            <w:rPr>
              <w:b/>
              <w:sz w:val="20"/>
            </w:rPr>
            <w:t>Contrato No.:</w:t>
          </w:r>
        </w:p>
      </w:tc>
      <w:tc>
        <w:tcPr>
          <w:tcW w:w="2829" w:type="dxa"/>
        </w:tcPr>
        <w:p w14:paraId="2E555558" w14:textId="37FEC952" w:rsidR="00731351" w:rsidRPr="00870594" w:rsidRDefault="00731351" w:rsidP="00CB1D02">
          <w:pPr>
            <w:widowControl w:val="0"/>
            <w:autoSpaceDE w:val="0"/>
            <w:autoSpaceDN w:val="0"/>
            <w:spacing w:before="12"/>
            <w:ind w:left="-105" w:right="-65"/>
            <w:rPr>
              <w:sz w:val="20"/>
              <w:lang w:val="en-US"/>
            </w:rPr>
          </w:pPr>
          <w:r w:rsidRPr="00870594">
            <w:rPr>
              <w:sz w:val="20"/>
              <w:lang w:val="en-US"/>
            </w:rPr>
            <w:t xml:space="preserve">: </w:t>
          </w:r>
          <w:r w:rsidR="00E16EAB">
            <w:t>GT-M-MC-05</w:t>
          </w:r>
        </w:p>
        <w:p w14:paraId="1AB7DBAD" w14:textId="030515FF" w:rsidR="00731351" w:rsidRPr="00870594" w:rsidRDefault="00731351" w:rsidP="00CB1D02">
          <w:pPr>
            <w:widowControl w:val="0"/>
            <w:autoSpaceDE w:val="0"/>
            <w:autoSpaceDN w:val="0"/>
            <w:spacing w:before="12"/>
            <w:ind w:left="-105" w:right="-65"/>
            <w:rPr>
              <w:sz w:val="20"/>
              <w:lang w:val="en-US"/>
            </w:rPr>
          </w:pPr>
          <w:r w:rsidRPr="00870594">
            <w:rPr>
              <w:sz w:val="20"/>
              <w:lang w:val="en-US"/>
            </w:rPr>
            <w:t>:</w:t>
          </w:r>
          <w:r>
            <w:rPr>
              <w:sz w:val="20"/>
              <w:lang w:val="en-US"/>
            </w:rPr>
            <w:t xml:space="preserve"> </w:t>
          </w:r>
          <w:r w:rsidR="00E16EAB">
            <w:rPr>
              <w:sz w:val="20"/>
              <w:lang w:val="en-US"/>
            </w:rPr>
            <w:t>04-06-25</w:t>
          </w:r>
        </w:p>
        <w:p w14:paraId="1A7332FF" w14:textId="3B1EFBD5" w:rsidR="00731351" w:rsidRPr="00870594" w:rsidRDefault="00731351" w:rsidP="00CB1D02">
          <w:pPr>
            <w:widowControl w:val="0"/>
            <w:autoSpaceDE w:val="0"/>
            <w:autoSpaceDN w:val="0"/>
            <w:spacing w:before="12"/>
            <w:ind w:left="-105" w:right="-65"/>
            <w:rPr>
              <w:sz w:val="20"/>
              <w:lang w:val="en-US"/>
            </w:rPr>
          </w:pPr>
          <w:r w:rsidRPr="00870594">
            <w:rPr>
              <w:sz w:val="20"/>
              <w:lang w:val="en-US"/>
            </w:rPr>
            <w:t xml:space="preserve">: </w:t>
          </w:r>
          <w:r w:rsidR="00E16EAB">
            <w:rPr>
              <w:sz w:val="20"/>
              <w:lang w:val="en-US"/>
            </w:rPr>
            <w:t>0</w:t>
          </w:r>
        </w:p>
        <w:p w14:paraId="50782E7D" w14:textId="74E2F00A" w:rsidR="00731351" w:rsidRPr="00870594" w:rsidRDefault="00731351" w:rsidP="00CB1D02">
          <w:pPr>
            <w:widowControl w:val="0"/>
            <w:autoSpaceDE w:val="0"/>
            <w:autoSpaceDN w:val="0"/>
            <w:spacing w:before="12"/>
            <w:ind w:left="-105" w:right="-65"/>
          </w:pPr>
          <w:r w:rsidRPr="00870594">
            <w:rPr>
              <w:sz w:val="20"/>
              <w:lang w:val="en-US"/>
            </w:rPr>
            <w:t xml:space="preserve">: </w:t>
          </w:r>
          <w:r>
            <w:rPr>
              <w:sz w:val="20"/>
              <w:lang w:val="en-US"/>
            </w:rPr>
            <w:t>-</w:t>
          </w:r>
        </w:p>
      </w:tc>
    </w:tr>
  </w:tbl>
  <w:p w14:paraId="5E6A5A28" w14:textId="77777777" w:rsidR="00731351" w:rsidRDefault="00731351" w:rsidP="00CB1D02">
    <w:pPr>
      <w:pStyle w:val="Encabezado"/>
    </w:pPr>
  </w:p>
  <w:p w14:paraId="31118F8B" w14:textId="77777777" w:rsidR="00731351" w:rsidRDefault="00731351" w:rsidP="00CB1D02">
    <w:pPr>
      <w:pStyle w:val="Encabezado"/>
    </w:pPr>
    <w:r>
      <w:rPr>
        <w:noProof/>
        <w:lang w:val="es-ES" w:eastAsia="es-ES"/>
      </w:rPr>
      <mc:AlternateContent>
        <mc:Choice Requires="wps">
          <w:drawing>
            <wp:anchor distT="0" distB="0" distL="114300" distR="114300" simplePos="0" relativeHeight="251660288" behindDoc="1" locked="0" layoutInCell="1" allowOverlap="1" wp14:anchorId="4C6BE2BD" wp14:editId="61E65628">
              <wp:simplePos x="0" y="0"/>
              <wp:positionH relativeFrom="page">
                <wp:posOffset>1062355</wp:posOffset>
              </wp:positionH>
              <wp:positionV relativeFrom="page">
                <wp:posOffset>1942465</wp:posOffset>
              </wp:positionV>
              <wp:extent cx="5436870" cy="0"/>
              <wp:effectExtent l="0" t="0" r="0" b="0"/>
              <wp:wrapNone/>
              <wp:docPr id="2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687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57F74171">
            <v:line id="Line 4"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spid="_x0000_s1026" strokeweight=".48pt" from="83.65pt,152.95pt" to="511.75pt,152.95pt" w14:anchorId="4BFBD22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">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NormalTable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1E0" w:firstRow="1" w:lastRow="1" w:firstColumn="1" w:lastColumn="1" w:noHBand="0" w:noVBand="0"/>
    </w:tblPr>
    <w:tblGrid>
      <w:gridCol w:w="3021"/>
      <w:gridCol w:w="1425"/>
      <w:gridCol w:w="1132"/>
      <w:gridCol w:w="1456"/>
      <w:gridCol w:w="1601"/>
    </w:tblGrid>
    <w:tr w:rsidR="00731351" w:rsidRPr="006E256C" w14:paraId="322A4C43" w14:textId="77777777" w:rsidTr="00C74552">
      <w:trPr>
        <w:trHeight w:val="1115"/>
      </w:trPr>
      <w:tc>
        <w:tcPr>
          <w:tcW w:w="4373" w:type="dxa"/>
          <w:gridSpan w:val="2"/>
          <w:vAlign w:val="center"/>
        </w:tcPr>
        <w:p w14:paraId="7AE98641" w14:textId="71EC9289" w:rsidR="00731351" w:rsidRPr="006E256C" w:rsidRDefault="009777ED" w:rsidP="00CB1D02">
          <w:pPr>
            <w:pStyle w:val="TableParagraph"/>
            <w:spacing w:line="240" w:lineRule="auto"/>
            <w:ind w:left="0"/>
            <w:jc w:val="center"/>
            <w:rPr>
              <w:sz w:val="20"/>
            </w:rPr>
          </w:pPr>
          <w:r>
            <w:rPr>
              <w:noProof/>
            </w:rPr>
            <w:drawing>
              <wp:inline distT="0" distB="0" distL="0" distR="0" wp14:anchorId="3D342040" wp14:editId="20B8F06F">
                <wp:extent cx="1866900" cy="695325"/>
                <wp:effectExtent l="0" t="0" r="0" b="9525"/>
                <wp:docPr id="632202011" name="Imagen 63220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695325"/>
                        </a:xfrm>
                        <a:prstGeom prst="rect">
                          <a:avLst/>
                        </a:prstGeom>
                        <a:noFill/>
                        <a:ln>
                          <a:noFill/>
                        </a:ln>
                      </pic:spPr>
                    </pic:pic>
                  </a:graphicData>
                </a:graphic>
              </wp:inline>
            </w:drawing>
          </w:r>
        </w:p>
      </w:tc>
      <w:tc>
        <w:tcPr>
          <w:tcW w:w="4121" w:type="dxa"/>
          <w:gridSpan w:val="3"/>
          <w:vAlign w:val="center"/>
        </w:tcPr>
        <w:p w14:paraId="6BD053C3" w14:textId="77777777" w:rsidR="00731351" w:rsidRPr="006E256C" w:rsidRDefault="00731351" w:rsidP="00CB1D02">
          <w:pPr>
            <w:pStyle w:val="TableParagraph"/>
            <w:spacing w:line="240" w:lineRule="auto"/>
            <w:ind w:left="0"/>
            <w:jc w:val="center"/>
          </w:pPr>
          <w:r w:rsidRPr="006E256C">
            <w:rPr>
              <w:noProof/>
            </w:rPr>
            <w:drawing>
              <wp:inline distT="0" distB="0" distL="0" distR="0" wp14:anchorId="738E167A" wp14:editId="2D013152">
                <wp:extent cx="809625" cy="628650"/>
                <wp:effectExtent l="0" t="0" r="9525" b="0"/>
                <wp:docPr id="720660668" name="Imagen 720660668" descr="cid:image002.png@01D283A2.384740A0"/>
                <wp:cNvGraphicFramePr/>
                <a:graphic xmlns:a="http://schemas.openxmlformats.org/drawingml/2006/main">
                  <a:graphicData uri="http://schemas.openxmlformats.org/drawingml/2006/picture">
                    <pic:pic xmlns:pic="http://schemas.openxmlformats.org/drawingml/2006/picture">
                      <pic:nvPicPr>
                        <pic:cNvPr id="1" name="Imagen 1" descr="cid:image002.png@01D283A2.384740A0"/>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9870" cy="628840"/>
                        </a:xfrm>
                        <a:prstGeom prst="rect">
                          <a:avLst/>
                        </a:prstGeom>
                        <a:noFill/>
                        <a:ln>
                          <a:noFill/>
                        </a:ln>
                      </pic:spPr>
                    </pic:pic>
                  </a:graphicData>
                </a:graphic>
              </wp:inline>
            </w:drawing>
          </w:r>
        </w:p>
      </w:tc>
    </w:tr>
    <w:tr w:rsidR="00731351" w:rsidRPr="006E256C" w14:paraId="289CC13F" w14:textId="77777777" w:rsidTr="00C74552">
      <w:tblPrEx>
        <w:tblCellMar>
          <w:left w:w="0" w:type="dxa"/>
          <w:right w:w="0" w:type="dxa"/>
        </w:tblCellMar>
      </w:tblPrEx>
      <w:trPr>
        <w:trHeight w:val="400"/>
      </w:trPr>
      <w:tc>
        <w:tcPr>
          <w:tcW w:w="8494" w:type="dxa"/>
          <w:gridSpan w:val="5"/>
          <w:vAlign w:val="center"/>
        </w:tcPr>
        <w:p w14:paraId="1BBC79E3" w14:textId="32C49E02" w:rsidR="00731351" w:rsidRPr="006E256C" w:rsidRDefault="009B608D" w:rsidP="00CB1D02">
          <w:pPr>
            <w:pStyle w:val="TableParagraph"/>
            <w:spacing w:line="304" w:lineRule="exact"/>
            <w:ind w:left="0"/>
            <w:jc w:val="center"/>
            <w:rPr>
              <w:b/>
              <w:sz w:val="28"/>
            </w:rPr>
          </w:pPr>
          <w:r>
            <w:rPr>
              <w:b/>
              <w:sz w:val="28"/>
            </w:rPr>
            <w:t>NOMBRE DEL DOCUMENTO</w:t>
          </w:r>
        </w:p>
      </w:tc>
    </w:tr>
    <w:tr w:rsidR="00C74552" w:rsidRPr="006E256C" w14:paraId="1FD025A4" w14:textId="77777777" w:rsidTr="00C74552">
      <w:tblPrEx>
        <w:tblCellMar>
          <w:left w:w="0" w:type="dxa"/>
          <w:right w:w="0" w:type="dxa"/>
        </w:tblCellMar>
      </w:tblPrEx>
      <w:trPr>
        <w:trHeight w:val="362"/>
      </w:trPr>
      <w:tc>
        <w:tcPr>
          <w:tcW w:w="2971" w:type="dxa"/>
          <w:vAlign w:val="center"/>
        </w:tcPr>
        <w:p w14:paraId="20AE682D" w14:textId="77777777" w:rsidR="00731351" w:rsidRPr="006E256C" w:rsidRDefault="00731351" w:rsidP="00CB1D02">
          <w:pPr>
            <w:pStyle w:val="TableParagraph"/>
            <w:spacing w:line="232" w:lineRule="exact"/>
            <w:ind w:left="0"/>
            <w:jc w:val="center"/>
            <w:rPr>
              <w:b/>
            </w:rPr>
          </w:pPr>
          <w:r w:rsidRPr="006E256C">
            <w:rPr>
              <w:b/>
            </w:rPr>
            <w:t>Documento</w:t>
          </w:r>
        </w:p>
      </w:tc>
      <w:tc>
        <w:tcPr>
          <w:tcW w:w="1402" w:type="dxa"/>
          <w:vAlign w:val="center"/>
        </w:tcPr>
        <w:p w14:paraId="5DDF5B77" w14:textId="77777777" w:rsidR="00731351" w:rsidRPr="006E256C" w:rsidRDefault="00731351" w:rsidP="00CB1D02">
          <w:pPr>
            <w:pStyle w:val="TableParagraph"/>
            <w:spacing w:line="232" w:lineRule="exact"/>
            <w:ind w:left="0" w:right="-2"/>
            <w:jc w:val="center"/>
            <w:rPr>
              <w:b/>
            </w:rPr>
          </w:pPr>
          <w:r>
            <w:rPr>
              <w:b/>
            </w:rPr>
            <w:t>Fecha</w:t>
          </w:r>
        </w:p>
      </w:tc>
      <w:tc>
        <w:tcPr>
          <w:tcW w:w="1114" w:type="dxa"/>
          <w:vAlign w:val="center"/>
        </w:tcPr>
        <w:p w14:paraId="5CC4CB41" w14:textId="77777777" w:rsidR="00731351" w:rsidRPr="006E256C" w:rsidRDefault="00731351" w:rsidP="00CB1D02">
          <w:pPr>
            <w:pStyle w:val="TableParagraph"/>
            <w:spacing w:line="232" w:lineRule="exact"/>
            <w:ind w:left="0" w:right="-2"/>
            <w:jc w:val="center"/>
            <w:rPr>
              <w:b/>
            </w:rPr>
          </w:pPr>
          <w:r w:rsidRPr="006E256C">
            <w:rPr>
              <w:b/>
            </w:rPr>
            <w:t>Rev</w:t>
          </w:r>
          <w:r>
            <w:rPr>
              <w:b/>
            </w:rPr>
            <w:t>isión</w:t>
          </w:r>
        </w:p>
      </w:tc>
      <w:tc>
        <w:tcPr>
          <w:tcW w:w="1432" w:type="dxa"/>
          <w:vAlign w:val="center"/>
        </w:tcPr>
        <w:p w14:paraId="04B67374" w14:textId="77777777" w:rsidR="00731351" w:rsidRPr="006E256C" w:rsidRDefault="00731351" w:rsidP="00CB1D02">
          <w:pPr>
            <w:pStyle w:val="TableParagraph"/>
            <w:spacing w:line="232" w:lineRule="exact"/>
            <w:ind w:left="-8"/>
            <w:jc w:val="center"/>
            <w:rPr>
              <w:b/>
            </w:rPr>
          </w:pPr>
          <w:r w:rsidRPr="006E256C">
            <w:rPr>
              <w:b/>
            </w:rPr>
            <w:t>Contrato No.</w:t>
          </w:r>
        </w:p>
      </w:tc>
      <w:tc>
        <w:tcPr>
          <w:tcW w:w="1575" w:type="dxa"/>
          <w:vMerge w:val="restart"/>
          <w:vAlign w:val="center"/>
        </w:tcPr>
        <w:sdt>
          <w:sdtPr>
            <w:id w:val="1950511331"/>
            <w:docPartObj>
              <w:docPartGallery w:val="Page Numbers (Top of Page)"/>
              <w:docPartUnique/>
            </w:docPartObj>
          </w:sdtPr>
          <w:sdtContent>
            <w:p w14:paraId="6677DFC3" w14:textId="77777777" w:rsidR="00731351" w:rsidRPr="006E256C" w:rsidRDefault="00731351" w:rsidP="00CB1D02">
              <w:pPr>
                <w:pStyle w:val="Encabezado"/>
                <w:jc w:val="center"/>
              </w:pPr>
              <w:r w:rsidRPr="006E256C">
                <w:rPr>
                  <w:lang w:val="es-ES"/>
                </w:rPr>
                <w:t xml:space="preserve">Página </w:t>
              </w:r>
              <w:r w:rsidRPr="006E256C">
                <w:rPr>
                  <w:b/>
                  <w:bCs/>
                  <w:sz w:val="24"/>
                  <w:szCs w:val="24"/>
                </w:rPr>
                <w:fldChar w:fldCharType="begin"/>
              </w:r>
              <w:r w:rsidRPr="006E256C">
                <w:rPr>
                  <w:b/>
                  <w:bCs/>
                </w:rPr>
                <w:instrText>PAGE</w:instrText>
              </w:r>
              <w:r w:rsidRPr="006E256C">
                <w:rPr>
                  <w:b/>
                  <w:bCs/>
                  <w:sz w:val="24"/>
                  <w:szCs w:val="24"/>
                </w:rPr>
                <w:fldChar w:fldCharType="separate"/>
              </w:r>
              <w:r>
                <w:rPr>
                  <w:b/>
                  <w:bCs/>
                  <w:sz w:val="24"/>
                  <w:szCs w:val="24"/>
                </w:rPr>
                <w:t>1</w:t>
              </w:r>
              <w:r w:rsidRPr="006E256C">
                <w:rPr>
                  <w:b/>
                  <w:bCs/>
                  <w:sz w:val="24"/>
                  <w:szCs w:val="24"/>
                </w:rPr>
                <w:fldChar w:fldCharType="end"/>
              </w:r>
              <w:r w:rsidRPr="006E256C">
                <w:rPr>
                  <w:lang w:val="es-ES"/>
                </w:rPr>
                <w:t xml:space="preserve"> de </w:t>
              </w:r>
              <w:r w:rsidRPr="006E256C">
                <w:rPr>
                  <w:b/>
                  <w:bCs/>
                  <w:sz w:val="24"/>
                  <w:szCs w:val="24"/>
                </w:rPr>
                <w:fldChar w:fldCharType="begin"/>
              </w:r>
              <w:r w:rsidRPr="006E256C">
                <w:rPr>
                  <w:b/>
                  <w:bCs/>
                </w:rPr>
                <w:instrText>NUMPAGES</w:instrText>
              </w:r>
              <w:r w:rsidRPr="006E256C">
                <w:rPr>
                  <w:b/>
                  <w:bCs/>
                  <w:sz w:val="24"/>
                  <w:szCs w:val="24"/>
                </w:rPr>
                <w:fldChar w:fldCharType="separate"/>
              </w:r>
              <w:r>
                <w:rPr>
                  <w:b/>
                  <w:bCs/>
                  <w:sz w:val="24"/>
                  <w:szCs w:val="24"/>
                </w:rPr>
                <w:t>2</w:t>
              </w:r>
              <w:r w:rsidRPr="006E256C">
                <w:rPr>
                  <w:b/>
                  <w:bCs/>
                  <w:sz w:val="24"/>
                  <w:szCs w:val="24"/>
                </w:rPr>
                <w:fldChar w:fldCharType="end"/>
              </w:r>
            </w:p>
          </w:sdtContent>
        </w:sdt>
      </w:tc>
    </w:tr>
    <w:tr w:rsidR="00C74552" w:rsidRPr="006E256C" w14:paraId="2C6C6723" w14:textId="77777777" w:rsidTr="00C74552">
      <w:tblPrEx>
        <w:tblCellMar>
          <w:left w:w="0" w:type="dxa"/>
          <w:right w:w="0" w:type="dxa"/>
        </w:tblCellMar>
      </w:tblPrEx>
      <w:trPr>
        <w:trHeight w:val="380"/>
      </w:trPr>
      <w:tc>
        <w:tcPr>
          <w:tcW w:w="2971" w:type="dxa"/>
          <w:vAlign w:val="center"/>
        </w:tcPr>
        <w:p w14:paraId="0F40CA57" w14:textId="58995143" w:rsidR="00731351" w:rsidRPr="002E0E31" w:rsidRDefault="009B608D" w:rsidP="00CB1D02">
          <w:pPr>
            <w:pStyle w:val="TableParagraph"/>
            <w:spacing w:line="234" w:lineRule="exact"/>
            <w:ind w:left="0"/>
            <w:jc w:val="center"/>
          </w:pPr>
          <w:r>
            <w:t>CODIGO DEL DOCUMENTO</w:t>
          </w:r>
        </w:p>
      </w:tc>
      <w:tc>
        <w:tcPr>
          <w:tcW w:w="1402" w:type="dxa"/>
          <w:vAlign w:val="center"/>
        </w:tcPr>
        <w:p w14:paraId="439F2334" w14:textId="4217090A" w:rsidR="00731351" w:rsidRPr="002E0E31" w:rsidRDefault="00E16EAB" w:rsidP="00CB1D02">
          <w:pPr>
            <w:pStyle w:val="TableParagraph"/>
            <w:spacing w:line="234" w:lineRule="exact"/>
            <w:ind w:left="17"/>
            <w:jc w:val="center"/>
          </w:pPr>
          <w:r>
            <w:t>04/06/2025</w:t>
          </w:r>
        </w:p>
      </w:tc>
      <w:tc>
        <w:tcPr>
          <w:tcW w:w="1114" w:type="dxa"/>
          <w:vAlign w:val="center"/>
        </w:tcPr>
        <w:p w14:paraId="4B165330" w14:textId="783B2536" w:rsidR="00731351" w:rsidRPr="002E0E31" w:rsidRDefault="00E16EAB" w:rsidP="00CB1D02">
          <w:pPr>
            <w:pStyle w:val="TableParagraph"/>
            <w:spacing w:line="234" w:lineRule="exact"/>
            <w:ind w:left="17"/>
            <w:jc w:val="center"/>
          </w:pPr>
          <w:r>
            <w:t>0</w:t>
          </w:r>
        </w:p>
      </w:tc>
      <w:tc>
        <w:tcPr>
          <w:tcW w:w="1432" w:type="dxa"/>
          <w:vAlign w:val="center"/>
        </w:tcPr>
        <w:p w14:paraId="3282355A" w14:textId="0D38FCF0" w:rsidR="00731351" w:rsidRPr="006E256C" w:rsidRDefault="00305795" w:rsidP="00CB1D02">
          <w:pPr>
            <w:pStyle w:val="TableParagraph"/>
            <w:spacing w:line="234" w:lineRule="exact"/>
            <w:ind w:left="-8"/>
            <w:jc w:val="center"/>
          </w:pPr>
          <w:r>
            <w:t>-</w:t>
          </w:r>
        </w:p>
      </w:tc>
      <w:tc>
        <w:tcPr>
          <w:tcW w:w="1575" w:type="dxa"/>
          <w:vMerge/>
          <w:tcBorders>
            <w:top w:val="nil"/>
          </w:tcBorders>
          <w:vAlign w:val="center"/>
        </w:tcPr>
        <w:p w14:paraId="48457A2A" w14:textId="77777777" w:rsidR="00731351" w:rsidRPr="006E256C" w:rsidRDefault="00731351" w:rsidP="00CB1D02">
          <w:pPr>
            <w:jc w:val="center"/>
            <w:rPr>
              <w:sz w:val="2"/>
              <w:szCs w:val="2"/>
            </w:rPr>
          </w:pPr>
        </w:p>
      </w:tc>
    </w:tr>
  </w:tbl>
  <w:p w14:paraId="55BD874D" w14:textId="77777777" w:rsidR="00731351" w:rsidRDefault="00731351" w:rsidP="00CB1D02">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CD9F2E7"/>
    <w:multiLevelType w:val="hybridMultilevel"/>
    <w:tmpl w:val="0E0A6FD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2B4A8C"/>
    <w:multiLevelType w:val="multilevel"/>
    <w:tmpl w:val="4854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838EE"/>
    <w:multiLevelType w:val="multilevel"/>
    <w:tmpl w:val="60C61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673B57"/>
    <w:multiLevelType w:val="hybridMultilevel"/>
    <w:tmpl w:val="8AF2E0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D922902"/>
    <w:multiLevelType w:val="hybridMultilevel"/>
    <w:tmpl w:val="574ED2C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0B45CC8"/>
    <w:multiLevelType w:val="multilevel"/>
    <w:tmpl w:val="3B467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117B15"/>
    <w:multiLevelType w:val="hybridMultilevel"/>
    <w:tmpl w:val="4914F84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2675103F"/>
    <w:multiLevelType w:val="multilevel"/>
    <w:tmpl w:val="9A5C5D0A"/>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1C28D3"/>
    <w:multiLevelType w:val="multilevel"/>
    <w:tmpl w:val="AF0E2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8C2117"/>
    <w:multiLevelType w:val="multilevel"/>
    <w:tmpl w:val="58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0" w15:restartNumberingAfterBreak="0">
    <w:nsid w:val="327C078B"/>
    <w:multiLevelType w:val="multilevel"/>
    <w:tmpl w:val="34EA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1665EB"/>
    <w:multiLevelType w:val="hybridMultilevel"/>
    <w:tmpl w:val="480421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5856252"/>
    <w:multiLevelType w:val="hybridMultilevel"/>
    <w:tmpl w:val="3488A7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887442C"/>
    <w:multiLevelType w:val="hybridMultilevel"/>
    <w:tmpl w:val="4E1ABB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937362E"/>
    <w:multiLevelType w:val="hybridMultilevel"/>
    <w:tmpl w:val="7B3AEB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9480DCA"/>
    <w:multiLevelType w:val="hybridMultilevel"/>
    <w:tmpl w:val="4074F2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6391B16"/>
    <w:multiLevelType w:val="hybridMultilevel"/>
    <w:tmpl w:val="BA9210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E1B7F0D"/>
    <w:multiLevelType w:val="multilevel"/>
    <w:tmpl w:val="B1A45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B2414D6"/>
    <w:multiLevelType w:val="hybridMultilevel"/>
    <w:tmpl w:val="0682E1B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7276266"/>
    <w:multiLevelType w:val="hybridMultilevel"/>
    <w:tmpl w:val="51D02C0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16cid:durableId="640036262">
    <w:abstractNumId w:val="9"/>
  </w:num>
  <w:num w:numId="2" w16cid:durableId="262803909">
    <w:abstractNumId w:val="6"/>
  </w:num>
  <w:num w:numId="3" w16cid:durableId="2123956353">
    <w:abstractNumId w:val="19"/>
  </w:num>
  <w:num w:numId="4" w16cid:durableId="1569538501">
    <w:abstractNumId w:val="4"/>
  </w:num>
  <w:num w:numId="5" w16cid:durableId="932664115">
    <w:abstractNumId w:val="18"/>
  </w:num>
  <w:num w:numId="6" w16cid:durableId="2058889362">
    <w:abstractNumId w:val="13"/>
  </w:num>
  <w:num w:numId="7" w16cid:durableId="1584333415">
    <w:abstractNumId w:val="14"/>
  </w:num>
  <w:num w:numId="8" w16cid:durableId="529875718">
    <w:abstractNumId w:val="12"/>
  </w:num>
  <w:num w:numId="9" w16cid:durableId="1279602374">
    <w:abstractNumId w:val="9"/>
  </w:num>
  <w:num w:numId="10" w16cid:durableId="1036277067">
    <w:abstractNumId w:val="9"/>
  </w:num>
  <w:num w:numId="11" w16cid:durableId="170535582">
    <w:abstractNumId w:val="0"/>
  </w:num>
  <w:num w:numId="12" w16cid:durableId="1858888637">
    <w:abstractNumId w:val="1"/>
  </w:num>
  <w:num w:numId="13" w16cid:durableId="306782901">
    <w:abstractNumId w:val="10"/>
  </w:num>
  <w:num w:numId="14" w16cid:durableId="2132704714">
    <w:abstractNumId w:val="8"/>
  </w:num>
  <w:num w:numId="15" w16cid:durableId="1225990321">
    <w:abstractNumId w:val="2"/>
  </w:num>
  <w:num w:numId="16" w16cid:durableId="1647666977">
    <w:abstractNumId w:val="3"/>
  </w:num>
  <w:num w:numId="17" w16cid:durableId="513492523">
    <w:abstractNumId w:val="11"/>
  </w:num>
  <w:num w:numId="18" w16cid:durableId="1903562650">
    <w:abstractNumId w:val="15"/>
  </w:num>
  <w:num w:numId="19" w16cid:durableId="1421020903">
    <w:abstractNumId w:val="17"/>
  </w:num>
  <w:num w:numId="20" w16cid:durableId="875461725">
    <w:abstractNumId w:val="16"/>
  </w:num>
  <w:num w:numId="21" w16cid:durableId="1866481029">
    <w:abstractNumId w:val="5"/>
  </w:num>
  <w:num w:numId="22" w16cid:durableId="1144929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D02"/>
    <w:rsid w:val="0000469E"/>
    <w:rsid w:val="000061CB"/>
    <w:rsid w:val="00011A87"/>
    <w:rsid w:val="000132BF"/>
    <w:rsid w:val="00014E3D"/>
    <w:rsid w:val="00020856"/>
    <w:rsid w:val="00022340"/>
    <w:rsid w:val="00031CF7"/>
    <w:rsid w:val="00033964"/>
    <w:rsid w:val="00034CD2"/>
    <w:rsid w:val="00037ED7"/>
    <w:rsid w:val="00040351"/>
    <w:rsid w:val="000447A1"/>
    <w:rsid w:val="00060910"/>
    <w:rsid w:val="00061279"/>
    <w:rsid w:val="00063B16"/>
    <w:rsid w:val="000654A8"/>
    <w:rsid w:val="00072583"/>
    <w:rsid w:val="000824BD"/>
    <w:rsid w:val="00082FF5"/>
    <w:rsid w:val="000831DF"/>
    <w:rsid w:val="000860F1"/>
    <w:rsid w:val="000877E0"/>
    <w:rsid w:val="0009158F"/>
    <w:rsid w:val="0009599F"/>
    <w:rsid w:val="00095D80"/>
    <w:rsid w:val="000A1165"/>
    <w:rsid w:val="000A2A33"/>
    <w:rsid w:val="000A3A4C"/>
    <w:rsid w:val="000B219D"/>
    <w:rsid w:val="000B29ED"/>
    <w:rsid w:val="000B3159"/>
    <w:rsid w:val="000B4D0A"/>
    <w:rsid w:val="000B5283"/>
    <w:rsid w:val="000B5465"/>
    <w:rsid w:val="000B5DC1"/>
    <w:rsid w:val="000C1A96"/>
    <w:rsid w:val="000C277E"/>
    <w:rsid w:val="000C56D1"/>
    <w:rsid w:val="000D1E1D"/>
    <w:rsid w:val="000D2ECB"/>
    <w:rsid w:val="000D3C4B"/>
    <w:rsid w:val="000D4E55"/>
    <w:rsid w:val="000D7F04"/>
    <w:rsid w:val="000E0731"/>
    <w:rsid w:val="000E0A20"/>
    <w:rsid w:val="000E2661"/>
    <w:rsid w:val="000E3BCA"/>
    <w:rsid w:val="000E6D9A"/>
    <w:rsid w:val="000F2475"/>
    <w:rsid w:val="000F3811"/>
    <w:rsid w:val="000F4332"/>
    <w:rsid w:val="00103D63"/>
    <w:rsid w:val="00104071"/>
    <w:rsid w:val="00110017"/>
    <w:rsid w:val="00117589"/>
    <w:rsid w:val="00120736"/>
    <w:rsid w:val="001217D6"/>
    <w:rsid w:val="00122C0C"/>
    <w:rsid w:val="001305E8"/>
    <w:rsid w:val="00134447"/>
    <w:rsid w:val="001369DA"/>
    <w:rsid w:val="00137661"/>
    <w:rsid w:val="00137D60"/>
    <w:rsid w:val="0014019B"/>
    <w:rsid w:val="00152B01"/>
    <w:rsid w:val="0015530E"/>
    <w:rsid w:val="001622DB"/>
    <w:rsid w:val="0016332C"/>
    <w:rsid w:val="00164ACF"/>
    <w:rsid w:val="001764B2"/>
    <w:rsid w:val="001769F0"/>
    <w:rsid w:val="00184619"/>
    <w:rsid w:val="00184CCB"/>
    <w:rsid w:val="0019281A"/>
    <w:rsid w:val="001A0217"/>
    <w:rsid w:val="001A2A38"/>
    <w:rsid w:val="001B1D52"/>
    <w:rsid w:val="001B2879"/>
    <w:rsid w:val="001B2934"/>
    <w:rsid w:val="001B331F"/>
    <w:rsid w:val="001B74D9"/>
    <w:rsid w:val="001C03B3"/>
    <w:rsid w:val="001C13D3"/>
    <w:rsid w:val="001C158A"/>
    <w:rsid w:val="001C1FB6"/>
    <w:rsid w:val="001C310E"/>
    <w:rsid w:val="001C3612"/>
    <w:rsid w:val="001C54DE"/>
    <w:rsid w:val="001C58BF"/>
    <w:rsid w:val="001D17D5"/>
    <w:rsid w:val="001D2500"/>
    <w:rsid w:val="001D3049"/>
    <w:rsid w:val="001D4FD2"/>
    <w:rsid w:val="001D510D"/>
    <w:rsid w:val="001E1E19"/>
    <w:rsid w:val="001E563F"/>
    <w:rsid w:val="001F255F"/>
    <w:rsid w:val="001F6652"/>
    <w:rsid w:val="00201013"/>
    <w:rsid w:val="00202C38"/>
    <w:rsid w:val="002145D7"/>
    <w:rsid w:val="0022273F"/>
    <w:rsid w:val="00226248"/>
    <w:rsid w:val="00233D81"/>
    <w:rsid w:val="00244D80"/>
    <w:rsid w:val="00245996"/>
    <w:rsid w:val="00246467"/>
    <w:rsid w:val="0024682C"/>
    <w:rsid w:val="00247A54"/>
    <w:rsid w:val="0025219A"/>
    <w:rsid w:val="00254B90"/>
    <w:rsid w:val="002552DD"/>
    <w:rsid w:val="00257BBE"/>
    <w:rsid w:val="00257E71"/>
    <w:rsid w:val="00276514"/>
    <w:rsid w:val="00282A69"/>
    <w:rsid w:val="00295333"/>
    <w:rsid w:val="002A0936"/>
    <w:rsid w:val="002B1D55"/>
    <w:rsid w:val="002B736E"/>
    <w:rsid w:val="002B75B1"/>
    <w:rsid w:val="002C1EF3"/>
    <w:rsid w:val="002C3035"/>
    <w:rsid w:val="002C7118"/>
    <w:rsid w:val="002D2137"/>
    <w:rsid w:val="002D2C50"/>
    <w:rsid w:val="002E108B"/>
    <w:rsid w:val="002E2E13"/>
    <w:rsid w:val="002F0733"/>
    <w:rsid w:val="002F3BDF"/>
    <w:rsid w:val="002F6B35"/>
    <w:rsid w:val="0030060C"/>
    <w:rsid w:val="0030099B"/>
    <w:rsid w:val="00305795"/>
    <w:rsid w:val="003057F8"/>
    <w:rsid w:val="003070A3"/>
    <w:rsid w:val="00310F95"/>
    <w:rsid w:val="0031480C"/>
    <w:rsid w:val="0031517B"/>
    <w:rsid w:val="003166C6"/>
    <w:rsid w:val="00316B50"/>
    <w:rsid w:val="00324626"/>
    <w:rsid w:val="0032648B"/>
    <w:rsid w:val="00326FCA"/>
    <w:rsid w:val="00327071"/>
    <w:rsid w:val="003271A9"/>
    <w:rsid w:val="003464D0"/>
    <w:rsid w:val="00346F3D"/>
    <w:rsid w:val="003475F1"/>
    <w:rsid w:val="00350A4A"/>
    <w:rsid w:val="003522FF"/>
    <w:rsid w:val="00353BFB"/>
    <w:rsid w:val="00357645"/>
    <w:rsid w:val="003652C2"/>
    <w:rsid w:val="00367E0A"/>
    <w:rsid w:val="00372C42"/>
    <w:rsid w:val="003745D1"/>
    <w:rsid w:val="00374FA9"/>
    <w:rsid w:val="00377C68"/>
    <w:rsid w:val="00380359"/>
    <w:rsid w:val="0038123B"/>
    <w:rsid w:val="0039240A"/>
    <w:rsid w:val="00395B63"/>
    <w:rsid w:val="003A710C"/>
    <w:rsid w:val="003B1B32"/>
    <w:rsid w:val="003B7F96"/>
    <w:rsid w:val="003C17EB"/>
    <w:rsid w:val="003C53A0"/>
    <w:rsid w:val="003D0E12"/>
    <w:rsid w:val="003D13B3"/>
    <w:rsid w:val="003D589A"/>
    <w:rsid w:val="003D609A"/>
    <w:rsid w:val="003D7F3C"/>
    <w:rsid w:val="003E1A19"/>
    <w:rsid w:val="003E49CA"/>
    <w:rsid w:val="003E7DED"/>
    <w:rsid w:val="003F0A56"/>
    <w:rsid w:val="00403CBA"/>
    <w:rsid w:val="004057B7"/>
    <w:rsid w:val="004077F2"/>
    <w:rsid w:val="00414CD9"/>
    <w:rsid w:val="00417492"/>
    <w:rsid w:val="004209E8"/>
    <w:rsid w:val="00425770"/>
    <w:rsid w:val="00426447"/>
    <w:rsid w:val="00427C25"/>
    <w:rsid w:val="00460083"/>
    <w:rsid w:val="00461FBC"/>
    <w:rsid w:val="004632E3"/>
    <w:rsid w:val="00467061"/>
    <w:rsid w:val="00470174"/>
    <w:rsid w:val="00481210"/>
    <w:rsid w:val="00485AE7"/>
    <w:rsid w:val="00486382"/>
    <w:rsid w:val="004A044F"/>
    <w:rsid w:val="004A3BDC"/>
    <w:rsid w:val="004A43CD"/>
    <w:rsid w:val="004B5FB3"/>
    <w:rsid w:val="004B63A9"/>
    <w:rsid w:val="004C0AE1"/>
    <w:rsid w:val="004C0DF0"/>
    <w:rsid w:val="004C192A"/>
    <w:rsid w:val="004C221B"/>
    <w:rsid w:val="004C597B"/>
    <w:rsid w:val="004C7021"/>
    <w:rsid w:val="004D19A3"/>
    <w:rsid w:val="004D2D7C"/>
    <w:rsid w:val="004D3C3F"/>
    <w:rsid w:val="004E5063"/>
    <w:rsid w:val="004F6F74"/>
    <w:rsid w:val="004F727C"/>
    <w:rsid w:val="00501339"/>
    <w:rsid w:val="00501723"/>
    <w:rsid w:val="0050274F"/>
    <w:rsid w:val="00505D7C"/>
    <w:rsid w:val="0050639F"/>
    <w:rsid w:val="00506F2C"/>
    <w:rsid w:val="00517A48"/>
    <w:rsid w:val="00521CCA"/>
    <w:rsid w:val="005253BE"/>
    <w:rsid w:val="00540690"/>
    <w:rsid w:val="00543DF5"/>
    <w:rsid w:val="00547048"/>
    <w:rsid w:val="0055704E"/>
    <w:rsid w:val="00561496"/>
    <w:rsid w:val="0057090D"/>
    <w:rsid w:val="0057650B"/>
    <w:rsid w:val="00582541"/>
    <w:rsid w:val="00582E43"/>
    <w:rsid w:val="00582F7D"/>
    <w:rsid w:val="00590123"/>
    <w:rsid w:val="00592886"/>
    <w:rsid w:val="00594E2D"/>
    <w:rsid w:val="00595C18"/>
    <w:rsid w:val="00596683"/>
    <w:rsid w:val="005C5D31"/>
    <w:rsid w:val="005C5DF2"/>
    <w:rsid w:val="005C77F6"/>
    <w:rsid w:val="005D2C22"/>
    <w:rsid w:val="005D56AD"/>
    <w:rsid w:val="005D5EBC"/>
    <w:rsid w:val="005E274B"/>
    <w:rsid w:val="005F1653"/>
    <w:rsid w:val="005F1F6D"/>
    <w:rsid w:val="005F44D5"/>
    <w:rsid w:val="005F4C11"/>
    <w:rsid w:val="0060255F"/>
    <w:rsid w:val="00602E0B"/>
    <w:rsid w:val="0060306E"/>
    <w:rsid w:val="00603722"/>
    <w:rsid w:val="00604E74"/>
    <w:rsid w:val="00607B3A"/>
    <w:rsid w:val="00613869"/>
    <w:rsid w:val="00622539"/>
    <w:rsid w:val="0062674F"/>
    <w:rsid w:val="00630B5B"/>
    <w:rsid w:val="00630BF8"/>
    <w:rsid w:val="00633FF7"/>
    <w:rsid w:val="00634CB7"/>
    <w:rsid w:val="00637620"/>
    <w:rsid w:val="00641B3A"/>
    <w:rsid w:val="006535E4"/>
    <w:rsid w:val="00657758"/>
    <w:rsid w:val="0066083B"/>
    <w:rsid w:val="00671C20"/>
    <w:rsid w:val="00671D90"/>
    <w:rsid w:val="00672ED7"/>
    <w:rsid w:val="00673619"/>
    <w:rsid w:val="0069069B"/>
    <w:rsid w:val="0069264B"/>
    <w:rsid w:val="006A22F3"/>
    <w:rsid w:val="006B0D48"/>
    <w:rsid w:val="006B7939"/>
    <w:rsid w:val="006C1557"/>
    <w:rsid w:val="006D695C"/>
    <w:rsid w:val="006E0A26"/>
    <w:rsid w:val="006E2472"/>
    <w:rsid w:val="006F2B69"/>
    <w:rsid w:val="006F42E1"/>
    <w:rsid w:val="006F5283"/>
    <w:rsid w:val="00705579"/>
    <w:rsid w:val="007057DC"/>
    <w:rsid w:val="00705B55"/>
    <w:rsid w:val="00707460"/>
    <w:rsid w:val="00707F6F"/>
    <w:rsid w:val="00710FE7"/>
    <w:rsid w:val="007135E7"/>
    <w:rsid w:val="00714C5B"/>
    <w:rsid w:val="00720BB1"/>
    <w:rsid w:val="00720E46"/>
    <w:rsid w:val="00721A05"/>
    <w:rsid w:val="00730671"/>
    <w:rsid w:val="00731351"/>
    <w:rsid w:val="00731CED"/>
    <w:rsid w:val="00732D65"/>
    <w:rsid w:val="00734F56"/>
    <w:rsid w:val="00735AAF"/>
    <w:rsid w:val="00737995"/>
    <w:rsid w:val="0074144A"/>
    <w:rsid w:val="00744B98"/>
    <w:rsid w:val="00751371"/>
    <w:rsid w:val="00753EC6"/>
    <w:rsid w:val="00755B6E"/>
    <w:rsid w:val="00757859"/>
    <w:rsid w:val="00762658"/>
    <w:rsid w:val="00764248"/>
    <w:rsid w:val="00766F5E"/>
    <w:rsid w:val="007675CA"/>
    <w:rsid w:val="00767C56"/>
    <w:rsid w:val="00771C9F"/>
    <w:rsid w:val="00773B7C"/>
    <w:rsid w:val="007744B9"/>
    <w:rsid w:val="00775159"/>
    <w:rsid w:val="00780D40"/>
    <w:rsid w:val="00781990"/>
    <w:rsid w:val="00783689"/>
    <w:rsid w:val="00785450"/>
    <w:rsid w:val="00785986"/>
    <w:rsid w:val="0079403C"/>
    <w:rsid w:val="0079667E"/>
    <w:rsid w:val="00796FF9"/>
    <w:rsid w:val="007A04B6"/>
    <w:rsid w:val="007B247F"/>
    <w:rsid w:val="007B4D5E"/>
    <w:rsid w:val="007B71EE"/>
    <w:rsid w:val="007C3D7C"/>
    <w:rsid w:val="007C4042"/>
    <w:rsid w:val="007C7FEB"/>
    <w:rsid w:val="007D39C0"/>
    <w:rsid w:val="007D3FCD"/>
    <w:rsid w:val="007D5D72"/>
    <w:rsid w:val="007D69C8"/>
    <w:rsid w:val="00801182"/>
    <w:rsid w:val="008158D0"/>
    <w:rsid w:val="0081748E"/>
    <w:rsid w:val="008213D3"/>
    <w:rsid w:val="00831A90"/>
    <w:rsid w:val="0083575E"/>
    <w:rsid w:val="00837D9C"/>
    <w:rsid w:val="008445EF"/>
    <w:rsid w:val="00847D4D"/>
    <w:rsid w:val="00850B8B"/>
    <w:rsid w:val="0085396A"/>
    <w:rsid w:val="00860CD3"/>
    <w:rsid w:val="00875D5A"/>
    <w:rsid w:val="00883A19"/>
    <w:rsid w:val="00883CDF"/>
    <w:rsid w:val="0089007A"/>
    <w:rsid w:val="00894475"/>
    <w:rsid w:val="0089480F"/>
    <w:rsid w:val="008A1283"/>
    <w:rsid w:val="008A2BF8"/>
    <w:rsid w:val="008A5C50"/>
    <w:rsid w:val="008A6012"/>
    <w:rsid w:val="008A6497"/>
    <w:rsid w:val="008A7175"/>
    <w:rsid w:val="008B12DA"/>
    <w:rsid w:val="008B6C1C"/>
    <w:rsid w:val="008C0E36"/>
    <w:rsid w:val="008C11C6"/>
    <w:rsid w:val="008C1A99"/>
    <w:rsid w:val="008C32FE"/>
    <w:rsid w:val="008C429B"/>
    <w:rsid w:val="008D5530"/>
    <w:rsid w:val="008E26FA"/>
    <w:rsid w:val="008E6324"/>
    <w:rsid w:val="009021A9"/>
    <w:rsid w:val="00903203"/>
    <w:rsid w:val="009070EF"/>
    <w:rsid w:val="00910007"/>
    <w:rsid w:val="00913194"/>
    <w:rsid w:val="00913A87"/>
    <w:rsid w:val="00914B7F"/>
    <w:rsid w:val="00930F72"/>
    <w:rsid w:val="0093397E"/>
    <w:rsid w:val="00933D0A"/>
    <w:rsid w:val="0094106F"/>
    <w:rsid w:val="00941ABF"/>
    <w:rsid w:val="00942236"/>
    <w:rsid w:val="00943F1F"/>
    <w:rsid w:val="00956847"/>
    <w:rsid w:val="00960FBF"/>
    <w:rsid w:val="00962134"/>
    <w:rsid w:val="009659D8"/>
    <w:rsid w:val="00966981"/>
    <w:rsid w:val="00967081"/>
    <w:rsid w:val="00971DA3"/>
    <w:rsid w:val="009742F1"/>
    <w:rsid w:val="009760A2"/>
    <w:rsid w:val="009777ED"/>
    <w:rsid w:val="0098702D"/>
    <w:rsid w:val="009873D2"/>
    <w:rsid w:val="009A712E"/>
    <w:rsid w:val="009B3A19"/>
    <w:rsid w:val="009B608D"/>
    <w:rsid w:val="009B6C82"/>
    <w:rsid w:val="009C0CEA"/>
    <w:rsid w:val="009C3EAE"/>
    <w:rsid w:val="009C577C"/>
    <w:rsid w:val="009C7A15"/>
    <w:rsid w:val="009D248F"/>
    <w:rsid w:val="009D4215"/>
    <w:rsid w:val="009D459F"/>
    <w:rsid w:val="009E0388"/>
    <w:rsid w:val="00A0022D"/>
    <w:rsid w:val="00A043DD"/>
    <w:rsid w:val="00A20056"/>
    <w:rsid w:val="00A2641E"/>
    <w:rsid w:val="00A3047F"/>
    <w:rsid w:val="00A350A1"/>
    <w:rsid w:val="00A47D1A"/>
    <w:rsid w:val="00A5111B"/>
    <w:rsid w:val="00A51511"/>
    <w:rsid w:val="00A52C54"/>
    <w:rsid w:val="00A60C67"/>
    <w:rsid w:val="00A61A1D"/>
    <w:rsid w:val="00A75013"/>
    <w:rsid w:val="00A77716"/>
    <w:rsid w:val="00A84A03"/>
    <w:rsid w:val="00A862F6"/>
    <w:rsid w:val="00AB3DD6"/>
    <w:rsid w:val="00AC0B6F"/>
    <w:rsid w:val="00AC1392"/>
    <w:rsid w:val="00AE1C0A"/>
    <w:rsid w:val="00AE1EBF"/>
    <w:rsid w:val="00AE4A51"/>
    <w:rsid w:val="00AE5143"/>
    <w:rsid w:val="00AE5802"/>
    <w:rsid w:val="00AE5C78"/>
    <w:rsid w:val="00AE6137"/>
    <w:rsid w:val="00AF70F2"/>
    <w:rsid w:val="00B00C84"/>
    <w:rsid w:val="00B043CD"/>
    <w:rsid w:val="00B0492A"/>
    <w:rsid w:val="00B059FB"/>
    <w:rsid w:val="00B05B66"/>
    <w:rsid w:val="00B112AC"/>
    <w:rsid w:val="00B135F7"/>
    <w:rsid w:val="00B154CA"/>
    <w:rsid w:val="00B15A90"/>
    <w:rsid w:val="00B21544"/>
    <w:rsid w:val="00B217D9"/>
    <w:rsid w:val="00B24FC3"/>
    <w:rsid w:val="00B25435"/>
    <w:rsid w:val="00B27324"/>
    <w:rsid w:val="00B372DD"/>
    <w:rsid w:val="00B40868"/>
    <w:rsid w:val="00B40AC9"/>
    <w:rsid w:val="00B4206E"/>
    <w:rsid w:val="00B42BDB"/>
    <w:rsid w:val="00B50A32"/>
    <w:rsid w:val="00B52074"/>
    <w:rsid w:val="00B5298B"/>
    <w:rsid w:val="00B638BD"/>
    <w:rsid w:val="00B64576"/>
    <w:rsid w:val="00B66724"/>
    <w:rsid w:val="00B77D42"/>
    <w:rsid w:val="00B85AEE"/>
    <w:rsid w:val="00B90BD5"/>
    <w:rsid w:val="00B9329B"/>
    <w:rsid w:val="00B964B3"/>
    <w:rsid w:val="00B97F31"/>
    <w:rsid w:val="00BA570F"/>
    <w:rsid w:val="00BB255B"/>
    <w:rsid w:val="00BC0B25"/>
    <w:rsid w:val="00BC12CB"/>
    <w:rsid w:val="00BC1B0F"/>
    <w:rsid w:val="00BC2342"/>
    <w:rsid w:val="00BC6380"/>
    <w:rsid w:val="00BC6846"/>
    <w:rsid w:val="00BD272A"/>
    <w:rsid w:val="00BD2850"/>
    <w:rsid w:val="00BD31CD"/>
    <w:rsid w:val="00BD632B"/>
    <w:rsid w:val="00BD79CE"/>
    <w:rsid w:val="00BE2EB3"/>
    <w:rsid w:val="00BE59C9"/>
    <w:rsid w:val="00BF58F3"/>
    <w:rsid w:val="00C031FD"/>
    <w:rsid w:val="00C04BD7"/>
    <w:rsid w:val="00C073FF"/>
    <w:rsid w:val="00C13CB5"/>
    <w:rsid w:val="00C155DA"/>
    <w:rsid w:val="00C219EF"/>
    <w:rsid w:val="00C26F49"/>
    <w:rsid w:val="00C3041B"/>
    <w:rsid w:val="00C31844"/>
    <w:rsid w:val="00C31D7F"/>
    <w:rsid w:val="00C34F10"/>
    <w:rsid w:val="00C463A8"/>
    <w:rsid w:val="00C551CA"/>
    <w:rsid w:val="00C560AB"/>
    <w:rsid w:val="00C61A3A"/>
    <w:rsid w:val="00C61A65"/>
    <w:rsid w:val="00C6530E"/>
    <w:rsid w:val="00C65FDB"/>
    <w:rsid w:val="00C74552"/>
    <w:rsid w:val="00C7456B"/>
    <w:rsid w:val="00C74D19"/>
    <w:rsid w:val="00C76452"/>
    <w:rsid w:val="00C83C7B"/>
    <w:rsid w:val="00C87295"/>
    <w:rsid w:val="00C94FEA"/>
    <w:rsid w:val="00CA71DF"/>
    <w:rsid w:val="00CB1D02"/>
    <w:rsid w:val="00CB4DFE"/>
    <w:rsid w:val="00CB70D8"/>
    <w:rsid w:val="00CC7DBA"/>
    <w:rsid w:val="00CD7B43"/>
    <w:rsid w:val="00CE0B20"/>
    <w:rsid w:val="00CE2BCB"/>
    <w:rsid w:val="00CF0BC0"/>
    <w:rsid w:val="00CF678B"/>
    <w:rsid w:val="00CF6F69"/>
    <w:rsid w:val="00D008DF"/>
    <w:rsid w:val="00D02B8F"/>
    <w:rsid w:val="00D037BB"/>
    <w:rsid w:val="00D0404A"/>
    <w:rsid w:val="00D11E19"/>
    <w:rsid w:val="00D1292F"/>
    <w:rsid w:val="00D15AE7"/>
    <w:rsid w:val="00D2408A"/>
    <w:rsid w:val="00D2506E"/>
    <w:rsid w:val="00D26927"/>
    <w:rsid w:val="00D27CF5"/>
    <w:rsid w:val="00D27DF7"/>
    <w:rsid w:val="00D27E6D"/>
    <w:rsid w:val="00D308DF"/>
    <w:rsid w:val="00D34D16"/>
    <w:rsid w:val="00D46A9A"/>
    <w:rsid w:val="00D50030"/>
    <w:rsid w:val="00D507D4"/>
    <w:rsid w:val="00D51DCC"/>
    <w:rsid w:val="00D54C85"/>
    <w:rsid w:val="00D57934"/>
    <w:rsid w:val="00D64063"/>
    <w:rsid w:val="00D71504"/>
    <w:rsid w:val="00D7622B"/>
    <w:rsid w:val="00D76BC3"/>
    <w:rsid w:val="00D84193"/>
    <w:rsid w:val="00D869CD"/>
    <w:rsid w:val="00D870EC"/>
    <w:rsid w:val="00D9086D"/>
    <w:rsid w:val="00D92DB2"/>
    <w:rsid w:val="00D97AB7"/>
    <w:rsid w:val="00DB0208"/>
    <w:rsid w:val="00DB2CDA"/>
    <w:rsid w:val="00DB349C"/>
    <w:rsid w:val="00DB658A"/>
    <w:rsid w:val="00DD1EFA"/>
    <w:rsid w:val="00DD31B5"/>
    <w:rsid w:val="00DD6A81"/>
    <w:rsid w:val="00DE01C1"/>
    <w:rsid w:val="00DE2F56"/>
    <w:rsid w:val="00DE3D44"/>
    <w:rsid w:val="00DE4A84"/>
    <w:rsid w:val="00DF0452"/>
    <w:rsid w:val="00DF4F0B"/>
    <w:rsid w:val="00E0152F"/>
    <w:rsid w:val="00E04694"/>
    <w:rsid w:val="00E05ECE"/>
    <w:rsid w:val="00E0732C"/>
    <w:rsid w:val="00E07B27"/>
    <w:rsid w:val="00E14D8A"/>
    <w:rsid w:val="00E15301"/>
    <w:rsid w:val="00E161C2"/>
    <w:rsid w:val="00E16EAB"/>
    <w:rsid w:val="00E252DF"/>
    <w:rsid w:val="00E25DD2"/>
    <w:rsid w:val="00E3084C"/>
    <w:rsid w:val="00E3124E"/>
    <w:rsid w:val="00E352D5"/>
    <w:rsid w:val="00E36A28"/>
    <w:rsid w:val="00E42AFC"/>
    <w:rsid w:val="00E46B06"/>
    <w:rsid w:val="00E53733"/>
    <w:rsid w:val="00E54D3C"/>
    <w:rsid w:val="00E567F2"/>
    <w:rsid w:val="00E628AF"/>
    <w:rsid w:val="00E71F67"/>
    <w:rsid w:val="00E75F4C"/>
    <w:rsid w:val="00E76707"/>
    <w:rsid w:val="00E815BD"/>
    <w:rsid w:val="00E905F8"/>
    <w:rsid w:val="00E925BA"/>
    <w:rsid w:val="00E92764"/>
    <w:rsid w:val="00E970CB"/>
    <w:rsid w:val="00EB0A14"/>
    <w:rsid w:val="00EB7361"/>
    <w:rsid w:val="00EC1414"/>
    <w:rsid w:val="00EC267A"/>
    <w:rsid w:val="00EC6F7C"/>
    <w:rsid w:val="00EC7C93"/>
    <w:rsid w:val="00EF0E7B"/>
    <w:rsid w:val="00F015A0"/>
    <w:rsid w:val="00F066F0"/>
    <w:rsid w:val="00F12BEE"/>
    <w:rsid w:val="00F14035"/>
    <w:rsid w:val="00F17A37"/>
    <w:rsid w:val="00F17CF7"/>
    <w:rsid w:val="00F22296"/>
    <w:rsid w:val="00F30C02"/>
    <w:rsid w:val="00F374FF"/>
    <w:rsid w:val="00F417E0"/>
    <w:rsid w:val="00F4518D"/>
    <w:rsid w:val="00F46490"/>
    <w:rsid w:val="00F5203D"/>
    <w:rsid w:val="00F5588D"/>
    <w:rsid w:val="00F6300C"/>
    <w:rsid w:val="00F66B9B"/>
    <w:rsid w:val="00F70A6D"/>
    <w:rsid w:val="00F718F0"/>
    <w:rsid w:val="00F746CA"/>
    <w:rsid w:val="00F801E8"/>
    <w:rsid w:val="00F8375C"/>
    <w:rsid w:val="00FA017F"/>
    <w:rsid w:val="00FA2B93"/>
    <w:rsid w:val="00FB091C"/>
    <w:rsid w:val="00FB14F2"/>
    <w:rsid w:val="00FB5BE7"/>
    <w:rsid w:val="00FB78E9"/>
    <w:rsid w:val="00FC5D12"/>
    <w:rsid w:val="00FC72C2"/>
    <w:rsid w:val="00FC7F99"/>
    <w:rsid w:val="00FD0012"/>
    <w:rsid w:val="00FD4308"/>
    <w:rsid w:val="00FD622C"/>
    <w:rsid w:val="00FD63A0"/>
    <w:rsid w:val="00FE112A"/>
    <w:rsid w:val="00FE5E6C"/>
    <w:rsid w:val="00FE5FDB"/>
    <w:rsid w:val="00FE70E3"/>
    <w:rsid w:val="00FF1934"/>
    <w:rsid w:val="00FF2F89"/>
    <w:rsid w:val="00FF78DA"/>
    <w:rsid w:val="04A58BA1"/>
    <w:rsid w:val="061BE7F5"/>
    <w:rsid w:val="063C435C"/>
    <w:rsid w:val="07D925EB"/>
    <w:rsid w:val="09564FB4"/>
    <w:rsid w:val="0E2F4F29"/>
    <w:rsid w:val="1C443F98"/>
    <w:rsid w:val="1F2C4BFB"/>
    <w:rsid w:val="1F9198A0"/>
    <w:rsid w:val="31661B1C"/>
    <w:rsid w:val="388C1718"/>
    <w:rsid w:val="3C2A3DA8"/>
    <w:rsid w:val="3E32C98A"/>
    <w:rsid w:val="42AAA444"/>
    <w:rsid w:val="4681A36E"/>
    <w:rsid w:val="4A4D1BC2"/>
    <w:rsid w:val="4D2A7EFF"/>
    <w:rsid w:val="4DDD9927"/>
    <w:rsid w:val="5723E8CB"/>
    <w:rsid w:val="57EB1215"/>
    <w:rsid w:val="58514AF3"/>
    <w:rsid w:val="5C09C737"/>
    <w:rsid w:val="6302D862"/>
    <w:rsid w:val="67E03731"/>
    <w:rsid w:val="6809C82B"/>
    <w:rsid w:val="69A20B31"/>
    <w:rsid w:val="6A311268"/>
    <w:rsid w:val="6F8CCF51"/>
    <w:rsid w:val="707E5B6E"/>
    <w:rsid w:val="73D34308"/>
    <w:rsid w:val="793630F3"/>
    <w:rsid w:val="7AA8EBEB"/>
    <w:rsid w:val="7CB3A218"/>
  </w:rsids>
  <m:mathPr>
    <m:mathFont m:val="Cambria Math"/>
    <m:brkBin m:val="before"/>
    <m:brkBinSub m:val="--"/>
    <m:smallFrac m:val="0"/>
    <m:dispDef/>
    <m:lMargin m:val="0"/>
    <m:rMargin m:val="0"/>
    <m:defJc m:val="centerGroup"/>
    <m:wrapIndent m:val="1440"/>
    <m:intLim m:val="subSup"/>
    <m:naryLim m:val="undOvr"/>
  </m:mathPr>
  <w:themeFontLang w:val="es-419"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8CB06"/>
  <w15:chartTrackingRefBased/>
  <w15:docId w15:val="{A02014A5-D013-46CB-8AE7-C2935FC5A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934"/>
    <w:pPr>
      <w:jc w:val="both"/>
    </w:pPr>
    <w:rPr>
      <w:rFonts w:ascii="Arial" w:hAnsi="Arial" w:cs="Arial"/>
    </w:rPr>
  </w:style>
  <w:style w:type="paragraph" w:styleId="Ttulo1">
    <w:name w:val="heading 1"/>
    <w:aliases w:val="CONT,Pagina Inicial,UCI Header 1"/>
    <w:basedOn w:val="Normal"/>
    <w:next w:val="Normal"/>
    <w:link w:val="Ttulo1Car"/>
    <w:uiPriority w:val="9"/>
    <w:qFormat/>
    <w:rsid w:val="004A43CD"/>
    <w:pPr>
      <w:numPr>
        <w:numId w:val="1"/>
      </w:numPr>
      <w:outlineLvl w:val="0"/>
    </w:pPr>
    <w:rPr>
      <w:b/>
    </w:rPr>
  </w:style>
  <w:style w:type="paragraph" w:styleId="Ttulo2">
    <w:name w:val="heading 2"/>
    <w:basedOn w:val="Normal"/>
    <w:next w:val="Normal"/>
    <w:link w:val="Ttulo2Car"/>
    <w:uiPriority w:val="9"/>
    <w:unhideWhenUsed/>
    <w:qFormat/>
    <w:rsid w:val="004A43CD"/>
    <w:pPr>
      <w:numPr>
        <w:ilvl w:val="1"/>
        <w:numId w:val="1"/>
      </w:numPr>
      <w:outlineLvl w:val="1"/>
    </w:pPr>
    <w:rPr>
      <w:b/>
    </w:rPr>
  </w:style>
  <w:style w:type="paragraph" w:styleId="Ttulo3">
    <w:name w:val="heading 3"/>
    <w:basedOn w:val="Normal"/>
    <w:next w:val="Normal"/>
    <w:link w:val="Ttulo3Car"/>
    <w:uiPriority w:val="9"/>
    <w:unhideWhenUsed/>
    <w:qFormat/>
    <w:rsid w:val="004A43CD"/>
    <w:pPr>
      <w:numPr>
        <w:ilvl w:val="2"/>
        <w:numId w:val="1"/>
      </w:numPr>
      <w:outlineLvl w:val="2"/>
    </w:pPr>
    <w:rPr>
      <w:b/>
    </w:rPr>
  </w:style>
  <w:style w:type="paragraph" w:styleId="Ttulo4">
    <w:name w:val="heading 4"/>
    <w:basedOn w:val="Normal"/>
    <w:next w:val="Normal"/>
    <w:link w:val="Ttulo4Car"/>
    <w:uiPriority w:val="9"/>
    <w:unhideWhenUsed/>
    <w:qFormat/>
    <w:rsid w:val="004A43CD"/>
    <w:pPr>
      <w:numPr>
        <w:ilvl w:val="3"/>
        <w:numId w:val="1"/>
      </w:numPr>
      <w:outlineLvl w:val="3"/>
    </w:pPr>
    <w:rPr>
      <w:i/>
    </w:rPr>
  </w:style>
  <w:style w:type="paragraph" w:styleId="Ttulo5">
    <w:name w:val="heading 5"/>
    <w:basedOn w:val="Normal"/>
    <w:next w:val="Normal"/>
    <w:link w:val="Ttulo5Car"/>
    <w:uiPriority w:val="9"/>
    <w:unhideWhenUsed/>
    <w:qFormat/>
    <w:rsid w:val="004A43CD"/>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4A43CD"/>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4A43CD"/>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4A43C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4A43C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Linea 1,Encabezado1"/>
    <w:basedOn w:val="Normal"/>
    <w:link w:val="EncabezadoCar"/>
    <w:uiPriority w:val="99"/>
    <w:unhideWhenUsed/>
    <w:rsid w:val="00CB1D02"/>
    <w:pPr>
      <w:tabs>
        <w:tab w:val="center" w:pos="4252"/>
        <w:tab w:val="right" w:pos="8504"/>
      </w:tabs>
      <w:spacing w:after="0" w:line="240" w:lineRule="auto"/>
    </w:pPr>
  </w:style>
  <w:style w:type="character" w:customStyle="1" w:styleId="EncabezadoCar">
    <w:name w:val="Encabezado Car"/>
    <w:aliases w:val="Encabezado Linea 1 Car,Encabezado1 Car"/>
    <w:basedOn w:val="Fuentedeprrafopredeter"/>
    <w:link w:val="Encabezado"/>
    <w:uiPriority w:val="99"/>
    <w:rsid w:val="00CB1D02"/>
    <w:rPr>
      <w:rFonts w:ascii="Arial" w:hAnsi="Arial" w:cs="Arial"/>
    </w:rPr>
  </w:style>
  <w:style w:type="paragraph" w:styleId="Piedepgina">
    <w:name w:val="footer"/>
    <w:basedOn w:val="Normal"/>
    <w:link w:val="PiedepginaCar"/>
    <w:uiPriority w:val="99"/>
    <w:unhideWhenUsed/>
    <w:rsid w:val="00CB1D0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B1D02"/>
    <w:rPr>
      <w:rFonts w:ascii="Arial" w:hAnsi="Arial" w:cs="Arial"/>
    </w:rPr>
  </w:style>
  <w:style w:type="table" w:customStyle="1" w:styleId="NormalTable0">
    <w:name w:val="Normal Table0"/>
    <w:uiPriority w:val="2"/>
    <w:semiHidden/>
    <w:unhideWhenUsed/>
    <w:qFormat/>
    <w:rsid w:val="00CB1D0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rsid w:val="00CB1D02"/>
    <w:pPr>
      <w:widowControl w:val="0"/>
      <w:autoSpaceDE w:val="0"/>
      <w:autoSpaceDN w:val="0"/>
      <w:spacing w:after="0" w:line="210" w:lineRule="exact"/>
      <w:ind w:left="107"/>
      <w:jc w:val="left"/>
    </w:pPr>
    <w:rPr>
      <w:rFonts w:eastAsia="Arial"/>
      <w:lang w:val="es-CO" w:eastAsia="es-CO" w:bidi="es-CO"/>
    </w:rPr>
  </w:style>
  <w:style w:type="paragraph" w:styleId="Textoindependiente">
    <w:name w:val="Body Text"/>
    <w:basedOn w:val="Normal"/>
    <w:link w:val="TextoindependienteCar"/>
    <w:uiPriority w:val="1"/>
    <w:rsid w:val="00CB1D02"/>
    <w:pPr>
      <w:widowControl w:val="0"/>
      <w:autoSpaceDE w:val="0"/>
      <w:autoSpaceDN w:val="0"/>
      <w:spacing w:after="0" w:line="240" w:lineRule="auto"/>
      <w:jc w:val="left"/>
    </w:pPr>
    <w:rPr>
      <w:rFonts w:eastAsia="Arial"/>
      <w:lang w:val="es-CO" w:eastAsia="es-CO" w:bidi="es-CO"/>
    </w:rPr>
  </w:style>
  <w:style w:type="character" w:customStyle="1" w:styleId="TextoindependienteCar">
    <w:name w:val="Texto independiente Car"/>
    <w:basedOn w:val="Fuentedeprrafopredeter"/>
    <w:link w:val="Textoindependiente"/>
    <w:uiPriority w:val="1"/>
    <w:rsid w:val="00CB1D02"/>
    <w:rPr>
      <w:rFonts w:ascii="Arial" w:eastAsia="Arial" w:hAnsi="Arial" w:cs="Arial"/>
      <w:lang w:val="es-CO" w:eastAsia="es-CO" w:bidi="es-CO"/>
    </w:rPr>
  </w:style>
  <w:style w:type="table" w:styleId="Tablaconcuadrcula">
    <w:name w:val="Table Grid"/>
    <w:basedOn w:val="Tablanormal"/>
    <w:uiPriority w:val="59"/>
    <w:rsid w:val="00CB1D02"/>
    <w:pPr>
      <w:spacing w:after="0" w:line="240" w:lineRule="auto"/>
    </w:pPr>
    <w:rPr>
      <w:rFonts w:eastAsiaTheme="minorEastAsia"/>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CONT Car,Pagina Inicial Car,UCI Header 1 Car"/>
    <w:basedOn w:val="Fuentedeprrafopredeter"/>
    <w:link w:val="Ttulo1"/>
    <w:uiPriority w:val="9"/>
    <w:rsid w:val="004A43CD"/>
    <w:rPr>
      <w:rFonts w:ascii="Arial" w:hAnsi="Arial" w:cs="Arial"/>
      <w:b/>
    </w:rPr>
  </w:style>
  <w:style w:type="character" w:customStyle="1" w:styleId="Ttulo2Car">
    <w:name w:val="Título 2 Car"/>
    <w:basedOn w:val="Fuentedeprrafopredeter"/>
    <w:link w:val="Ttulo2"/>
    <w:uiPriority w:val="9"/>
    <w:rsid w:val="004A43CD"/>
    <w:rPr>
      <w:rFonts w:ascii="Arial" w:hAnsi="Arial" w:cs="Arial"/>
      <w:b/>
    </w:rPr>
  </w:style>
  <w:style w:type="character" w:customStyle="1" w:styleId="Ttulo3Car">
    <w:name w:val="Título 3 Car"/>
    <w:basedOn w:val="Fuentedeprrafopredeter"/>
    <w:link w:val="Ttulo3"/>
    <w:uiPriority w:val="9"/>
    <w:rsid w:val="004A43CD"/>
    <w:rPr>
      <w:rFonts w:ascii="Arial" w:hAnsi="Arial" w:cs="Arial"/>
      <w:b/>
    </w:rPr>
  </w:style>
  <w:style w:type="character" w:customStyle="1" w:styleId="Ttulo4Car">
    <w:name w:val="Título 4 Car"/>
    <w:basedOn w:val="Fuentedeprrafopredeter"/>
    <w:link w:val="Ttulo4"/>
    <w:uiPriority w:val="9"/>
    <w:rsid w:val="004A43CD"/>
    <w:rPr>
      <w:rFonts w:ascii="Arial" w:hAnsi="Arial" w:cs="Arial"/>
      <w:i/>
    </w:rPr>
  </w:style>
  <w:style w:type="character" w:customStyle="1" w:styleId="Ttulo5Car">
    <w:name w:val="Título 5 Car"/>
    <w:basedOn w:val="Fuentedeprrafopredeter"/>
    <w:link w:val="Ttulo5"/>
    <w:uiPriority w:val="9"/>
    <w:semiHidden/>
    <w:rsid w:val="004A43CD"/>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4A43CD"/>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4A43CD"/>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4A43CD"/>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4A43CD"/>
    <w:rPr>
      <w:rFonts w:asciiTheme="majorHAnsi" w:eastAsiaTheme="majorEastAsia" w:hAnsiTheme="majorHAnsi" w:cstheme="majorBidi"/>
      <w:i/>
      <w:iCs/>
      <w:color w:val="272727" w:themeColor="text1" w:themeTint="D8"/>
      <w:sz w:val="21"/>
      <w:szCs w:val="21"/>
    </w:rPr>
  </w:style>
  <w:style w:type="paragraph" w:styleId="TDC1">
    <w:name w:val="toc 1"/>
    <w:basedOn w:val="Normal"/>
    <w:next w:val="Normal"/>
    <w:autoRedefine/>
    <w:uiPriority w:val="39"/>
    <w:unhideWhenUsed/>
    <w:rsid w:val="004A43CD"/>
    <w:pPr>
      <w:spacing w:after="100"/>
    </w:pPr>
  </w:style>
  <w:style w:type="paragraph" w:styleId="TDC2">
    <w:name w:val="toc 2"/>
    <w:basedOn w:val="Normal"/>
    <w:next w:val="Normal"/>
    <w:autoRedefine/>
    <w:uiPriority w:val="39"/>
    <w:unhideWhenUsed/>
    <w:rsid w:val="004A43CD"/>
    <w:pPr>
      <w:spacing w:after="100"/>
    </w:pPr>
  </w:style>
  <w:style w:type="paragraph" w:styleId="TDC3">
    <w:name w:val="toc 3"/>
    <w:basedOn w:val="Normal"/>
    <w:next w:val="Normal"/>
    <w:autoRedefine/>
    <w:uiPriority w:val="39"/>
    <w:unhideWhenUsed/>
    <w:rsid w:val="004A43CD"/>
    <w:pPr>
      <w:spacing w:after="100"/>
    </w:pPr>
  </w:style>
  <w:style w:type="paragraph" w:styleId="TDC4">
    <w:name w:val="toc 4"/>
    <w:basedOn w:val="Normal"/>
    <w:next w:val="Normal"/>
    <w:autoRedefine/>
    <w:uiPriority w:val="39"/>
    <w:unhideWhenUsed/>
    <w:rsid w:val="004A43CD"/>
    <w:pPr>
      <w:spacing w:after="100"/>
    </w:pPr>
  </w:style>
  <w:style w:type="character" w:styleId="Hipervnculo">
    <w:name w:val="Hyperlink"/>
    <w:basedOn w:val="Fuentedeprrafopredeter"/>
    <w:uiPriority w:val="99"/>
    <w:unhideWhenUsed/>
    <w:rsid w:val="004A43CD"/>
    <w:rPr>
      <w:color w:val="0563C1" w:themeColor="hyperlink"/>
      <w:u w:val="single"/>
    </w:rPr>
  </w:style>
  <w:style w:type="paragraph" w:styleId="Textodeglobo">
    <w:name w:val="Balloon Text"/>
    <w:basedOn w:val="Normal"/>
    <w:link w:val="TextodegloboCar"/>
    <w:uiPriority w:val="99"/>
    <w:semiHidden/>
    <w:unhideWhenUsed/>
    <w:rsid w:val="00BB255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B255B"/>
    <w:rPr>
      <w:rFonts w:ascii="Segoe UI" w:hAnsi="Segoe UI" w:cs="Segoe UI"/>
      <w:sz w:val="18"/>
      <w:szCs w:val="18"/>
    </w:rPr>
  </w:style>
  <w:style w:type="paragraph" w:styleId="Prrafodelista">
    <w:name w:val="List Paragraph"/>
    <w:basedOn w:val="Normal"/>
    <w:uiPriority w:val="34"/>
    <w:qFormat/>
    <w:rsid w:val="00DD1EFA"/>
    <w:pPr>
      <w:ind w:left="720"/>
      <w:contextualSpacing/>
    </w:pPr>
  </w:style>
  <w:style w:type="paragraph" w:customStyle="1" w:styleId="Default">
    <w:name w:val="Default"/>
    <w:rsid w:val="009070EF"/>
    <w:pPr>
      <w:autoSpaceDE w:val="0"/>
      <w:autoSpaceDN w:val="0"/>
      <w:adjustRightInd w:val="0"/>
      <w:spacing w:after="0" w:line="240" w:lineRule="auto"/>
    </w:pPr>
    <w:rPr>
      <w:rFonts w:ascii="Arial" w:hAnsi="Arial" w:cs="Arial"/>
      <w:color w:val="000000"/>
      <w:sz w:val="24"/>
      <w:szCs w:val="24"/>
      <w:lang w:val="es-CO"/>
    </w:rPr>
  </w:style>
  <w:style w:type="paragraph" w:styleId="Descripcin">
    <w:name w:val="caption"/>
    <w:basedOn w:val="Normal"/>
    <w:next w:val="Normal"/>
    <w:uiPriority w:val="35"/>
    <w:unhideWhenUsed/>
    <w:qFormat/>
    <w:rsid w:val="009070EF"/>
    <w:pPr>
      <w:spacing w:after="200" w:line="240" w:lineRule="auto"/>
    </w:pPr>
    <w:rPr>
      <w:i/>
      <w:iCs/>
      <w:color w:val="44546A" w:themeColor="text2"/>
      <w:sz w:val="18"/>
      <w:szCs w:val="18"/>
    </w:rPr>
  </w:style>
  <w:style w:type="character" w:styleId="Mencinsinresolver">
    <w:name w:val="Unresolved Mention"/>
    <w:basedOn w:val="Fuentedeprrafopredeter"/>
    <w:uiPriority w:val="99"/>
    <w:semiHidden/>
    <w:unhideWhenUsed/>
    <w:rsid w:val="004077F2"/>
    <w:rPr>
      <w:color w:val="605E5C"/>
      <w:shd w:val="clear" w:color="auto" w:fill="E1DFDD"/>
    </w:rPr>
  </w:style>
  <w:style w:type="paragraph" w:styleId="NormalWeb">
    <w:name w:val="Normal (Web)"/>
    <w:basedOn w:val="Normal"/>
    <w:uiPriority w:val="99"/>
    <w:unhideWhenUsed/>
    <w:rsid w:val="009E0388"/>
    <w:pPr>
      <w:spacing w:before="100" w:beforeAutospacing="1" w:after="100" w:afterAutospacing="1" w:line="240" w:lineRule="auto"/>
      <w:jc w:val="left"/>
    </w:pPr>
    <w:rPr>
      <w:rFonts w:ascii="Times New Roman" w:eastAsia="Times New Roman" w:hAnsi="Times New Roman" w:cs="Times New Roman"/>
      <w:sz w:val="24"/>
      <w:szCs w:val="24"/>
      <w:lang w:val="es-CO" w:eastAsia="es-CO"/>
    </w:rPr>
  </w:style>
  <w:style w:type="character" w:styleId="Textoennegrita">
    <w:name w:val="Strong"/>
    <w:basedOn w:val="Fuentedeprrafopredeter"/>
    <w:uiPriority w:val="22"/>
    <w:qFormat/>
    <w:rsid w:val="000D1E1D"/>
    <w:rPr>
      <w:b/>
      <w:bCs/>
    </w:rPr>
  </w:style>
  <w:style w:type="character" w:styleId="Textodelmarcadordeposicin">
    <w:name w:val="Placeholder Text"/>
    <w:basedOn w:val="Fuentedeprrafopredeter"/>
    <w:uiPriority w:val="99"/>
    <w:semiHidden/>
    <w:rsid w:val="00FA2B93"/>
    <w:rPr>
      <w:color w:val="666666"/>
    </w:rPr>
  </w:style>
  <w:style w:type="paragraph" w:styleId="TtuloTDC">
    <w:name w:val="TOC Heading"/>
    <w:basedOn w:val="Ttulo1"/>
    <w:next w:val="Normal"/>
    <w:uiPriority w:val="39"/>
    <w:unhideWhenUsed/>
    <w:qFormat/>
    <w:rsid w:val="00FB091C"/>
    <w:pPr>
      <w:keepNext/>
      <w:keepLines/>
      <w:numPr>
        <w:numId w:val="0"/>
      </w:numPr>
      <w:spacing w:before="240" w:after="0"/>
      <w:jc w:val="left"/>
      <w:outlineLvl w:val="9"/>
    </w:pPr>
    <w:rPr>
      <w:rFonts w:asciiTheme="majorHAnsi" w:eastAsiaTheme="majorEastAsia" w:hAnsiTheme="majorHAnsi" w:cstheme="majorBidi"/>
      <w:b w:val="0"/>
      <w:color w:val="2F5496" w:themeColor="accent1" w:themeShade="BF"/>
      <w:sz w:val="32"/>
      <w:szCs w:val="32"/>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56253">
      <w:bodyDiv w:val="1"/>
      <w:marLeft w:val="0"/>
      <w:marRight w:val="0"/>
      <w:marTop w:val="0"/>
      <w:marBottom w:val="0"/>
      <w:divBdr>
        <w:top w:val="none" w:sz="0" w:space="0" w:color="auto"/>
        <w:left w:val="none" w:sz="0" w:space="0" w:color="auto"/>
        <w:bottom w:val="none" w:sz="0" w:space="0" w:color="auto"/>
        <w:right w:val="none" w:sz="0" w:space="0" w:color="auto"/>
      </w:divBdr>
    </w:div>
    <w:div w:id="53240515">
      <w:bodyDiv w:val="1"/>
      <w:marLeft w:val="0"/>
      <w:marRight w:val="0"/>
      <w:marTop w:val="0"/>
      <w:marBottom w:val="0"/>
      <w:divBdr>
        <w:top w:val="none" w:sz="0" w:space="0" w:color="auto"/>
        <w:left w:val="none" w:sz="0" w:space="0" w:color="auto"/>
        <w:bottom w:val="none" w:sz="0" w:space="0" w:color="auto"/>
        <w:right w:val="none" w:sz="0" w:space="0" w:color="auto"/>
      </w:divBdr>
    </w:div>
    <w:div w:id="68120478">
      <w:bodyDiv w:val="1"/>
      <w:marLeft w:val="0"/>
      <w:marRight w:val="0"/>
      <w:marTop w:val="0"/>
      <w:marBottom w:val="0"/>
      <w:divBdr>
        <w:top w:val="none" w:sz="0" w:space="0" w:color="auto"/>
        <w:left w:val="none" w:sz="0" w:space="0" w:color="auto"/>
        <w:bottom w:val="none" w:sz="0" w:space="0" w:color="auto"/>
        <w:right w:val="none" w:sz="0" w:space="0" w:color="auto"/>
      </w:divBdr>
    </w:div>
    <w:div w:id="77677823">
      <w:bodyDiv w:val="1"/>
      <w:marLeft w:val="0"/>
      <w:marRight w:val="0"/>
      <w:marTop w:val="0"/>
      <w:marBottom w:val="0"/>
      <w:divBdr>
        <w:top w:val="none" w:sz="0" w:space="0" w:color="auto"/>
        <w:left w:val="none" w:sz="0" w:space="0" w:color="auto"/>
        <w:bottom w:val="none" w:sz="0" w:space="0" w:color="auto"/>
        <w:right w:val="none" w:sz="0" w:space="0" w:color="auto"/>
      </w:divBdr>
    </w:div>
    <w:div w:id="142284331">
      <w:bodyDiv w:val="1"/>
      <w:marLeft w:val="0"/>
      <w:marRight w:val="0"/>
      <w:marTop w:val="0"/>
      <w:marBottom w:val="0"/>
      <w:divBdr>
        <w:top w:val="none" w:sz="0" w:space="0" w:color="auto"/>
        <w:left w:val="none" w:sz="0" w:space="0" w:color="auto"/>
        <w:bottom w:val="none" w:sz="0" w:space="0" w:color="auto"/>
        <w:right w:val="none" w:sz="0" w:space="0" w:color="auto"/>
      </w:divBdr>
    </w:div>
    <w:div w:id="195386241">
      <w:bodyDiv w:val="1"/>
      <w:marLeft w:val="0"/>
      <w:marRight w:val="0"/>
      <w:marTop w:val="0"/>
      <w:marBottom w:val="0"/>
      <w:divBdr>
        <w:top w:val="none" w:sz="0" w:space="0" w:color="auto"/>
        <w:left w:val="none" w:sz="0" w:space="0" w:color="auto"/>
        <w:bottom w:val="none" w:sz="0" w:space="0" w:color="auto"/>
        <w:right w:val="none" w:sz="0" w:space="0" w:color="auto"/>
      </w:divBdr>
    </w:div>
    <w:div w:id="254439987">
      <w:bodyDiv w:val="1"/>
      <w:marLeft w:val="0"/>
      <w:marRight w:val="0"/>
      <w:marTop w:val="0"/>
      <w:marBottom w:val="0"/>
      <w:divBdr>
        <w:top w:val="none" w:sz="0" w:space="0" w:color="auto"/>
        <w:left w:val="none" w:sz="0" w:space="0" w:color="auto"/>
        <w:bottom w:val="none" w:sz="0" w:space="0" w:color="auto"/>
        <w:right w:val="none" w:sz="0" w:space="0" w:color="auto"/>
      </w:divBdr>
    </w:div>
    <w:div w:id="270090904">
      <w:bodyDiv w:val="1"/>
      <w:marLeft w:val="0"/>
      <w:marRight w:val="0"/>
      <w:marTop w:val="0"/>
      <w:marBottom w:val="0"/>
      <w:divBdr>
        <w:top w:val="none" w:sz="0" w:space="0" w:color="auto"/>
        <w:left w:val="none" w:sz="0" w:space="0" w:color="auto"/>
        <w:bottom w:val="none" w:sz="0" w:space="0" w:color="auto"/>
        <w:right w:val="none" w:sz="0" w:space="0" w:color="auto"/>
      </w:divBdr>
    </w:div>
    <w:div w:id="277034614">
      <w:bodyDiv w:val="1"/>
      <w:marLeft w:val="0"/>
      <w:marRight w:val="0"/>
      <w:marTop w:val="0"/>
      <w:marBottom w:val="0"/>
      <w:divBdr>
        <w:top w:val="none" w:sz="0" w:space="0" w:color="auto"/>
        <w:left w:val="none" w:sz="0" w:space="0" w:color="auto"/>
        <w:bottom w:val="none" w:sz="0" w:space="0" w:color="auto"/>
        <w:right w:val="none" w:sz="0" w:space="0" w:color="auto"/>
      </w:divBdr>
    </w:div>
    <w:div w:id="298266286">
      <w:bodyDiv w:val="1"/>
      <w:marLeft w:val="0"/>
      <w:marRight w:val="0"/>
      <w:marTop w:val="0"/>
      <w:marBottom w:val="0"/>
      <w:divBdr>
        <w:top w:val="none" w:sz="0" w:space="0" w:color="auto"/>
        <w:left w:val="none" w:sz="0" w:space="0" w:color="auto"/>
        <w:bottom w:val="none" w:sz="0" w:space="0" w:color="auto"/>
        <w:right w:val="none" w:sz="0" w:space="0" w:color="auto"/>
      </w:divBdr>
    </w:div>
    <w:div w:id="328947343">
      <w:bodyDiv w:val="1"/>
      <w:marLeft w:val="0"/>
      <w:marRight w:val="0"/>
      <w:marTop w:val="0"/>
      <w:marBottom w:val="0"/>
      <w:divBdr>
        <w:top w:val="none" w:sz="0" w:space="0" w:color="auto"/>
        <w:left w:val="none" w:sz="0" w:space="0" w:color="auto"/>
        <w:bottom w:val="none" w:sz="0" w:space="0" w:color="auto"/>
        <w:right w:val="none" w:sz="0" w:space="0" w:color="auto"/>
      </w:divBdr>
    </w:div>
    <w:div w:id="342048402">
      <w:bodyDiv w:val="1"/>
      <w:marLeft w:val="0"/>
      <w:marRight w:val="0"/>
      <w:marTop w:val="0"/>
      <w:marBottom w:val="0"/>
      <w:divBdr>
        <w:top w:val="none" w:sz="0" w:space="0" w:color="auto"/>
        <w:left w:val="none" w:sz="0" w:space="0" w:color="auto"/>
        <w:bottom w:val="none" w:sz="0" w:space="0" w:color="auto"/>
        <w:right w:val="none" w:sz="0" w:space="0" w:color="auto"/>
      </w:divBdr>
    </w:div>
    <w:div w:id="352075237">
      <w:bodyDiv w:val="1"/>
      <w:marLeft w:val="0"/>
      <w:marRight w:val="0"/>
      <w:marTop w:val="0"/>
      <w:marBottom w:val="0"/>
      <w:divBdr>
        <w:top w:val="none" w:sz="0" w:space="0" w:color="auto"/>
        <w:left w:val="none" w:sz="0" w:space="0" w:color="auto"/>
        <w:bottom w:val="none" w:sz="0" w:space="0" w:color="auto"/>
        <w:right w:val="none" w:sz="0" w:space="0" w:color="auto"/>
      </w:divBdr>
    </w:div>
    <w:div w:id="409353926">
      <w:bodyDiv w:val="1"/>
      <w:marLeft w:val="0"/>
      <w:marRight w:val="0"/>
      <w:marTop w:val="0"/>
      <w:marBottom w:val="0"/>
      <w:divBdr>
        <w:top w:val="none" w:sz="0" w:space="0" w:color="auto"/>
        <w:left w:val="none" w:sz="0" w:space="0" w:color="auto"/>
        <w:bottom w:val="none" w:sz="0" w:space="0" w:color="auto"/>
        <w:right w:val="none" w:sz="0" w:space="0" w:color="auto"/>
      </w:divBdr>
    </w:div>
    <w:div w:id="425882558">
      <w:bodyDiv w:val="1"/>
      <w:marLeft w:val="0"/>
      <w:marRight w:val="0"/>
      <w:marTop w:val="0"/>
      <w:marBottom w:val="0"/>
      <w:divBdr>
        <w:top w:val="none" w:sz="0" w:space="0" w:color="auto"/>
        <w:left w:val="none" w:sz="0" w:space="0" w:color="auto"/>
        <w:bottom w:val="none" w:sz="0" w:space="0" w:color="auto"/>
        <w:right w:val="none" w:sz="0" w:space="0" w:color="auto"/>
      </w:divBdr>
    </w:div>
    <w:div w:id="433094260">
      <w:bodyDiv w:val="1"/>
      <w:marLeft w:val="0"/>
      <w:marRight w:val="0"/>
      <w:marTop w:val="0"/>
      <w:marBottom w:val="0"/>
      <w:divBdr>
        <w:top w:val="none" w:sz="0" w:space="0" w:color="auto"/>
        <w:left w:val="none" w:sz="0" w:space="0" w:color="auto"/>
        <w:bottom w:val="none" w:sz="0" w:space="0" w:color="auto"/>
        <w:right w:val="none" w:sz="0" w:space="0" w:color="auto"/>
      </w:divBdr>
    </w:div>
    <w:div w:id="441921604">
      <w:bodyDiv w:val="1"/>
      <w:marLeft w:val="0"/>
      <w:marRight w:val="0"/>
      <w:marTop w:val="0"/>
      <w:marBottom w:val="0"/>
      <w:divBdr>
        <w:top w:val="none" w:sz="0" w:space="0" w:color="auto"/>
        <w:left w:val="none" w:sz="0" w:space="0" w:color="auto"/>
        <w:bottom w:val="none" w:sz="0" w:space="0" w:color="auto"/>
        <w:right w:val="none" w:sz="0" w:space="0" w:color="auto"/>
      </w:divBdr>
    </w:div>
    <w:div w:id="442262034">
      <w:bodyDiv w:val="1"/>
      <w:marLeft w:val="0"/>
      <w:marRight w:val="0"/>
      <w:marTop w:val="0"/>
      <w:marBottom w:val="0"/>
      <w:divBdr>
        <w:top w:val="none" w:sz="0" w:space="0" w:color="auto"/>
        <w:left w:val="none" w:sz="0" w:space="0" w:color="auto"/>
        <w:bottom w:val="none" w:sz="0" w:space="0" w:color="auto"/>
        <w:right w:val="none" w:sz="0" w:space="0" w:color="auto"/>
      </w:divBdr>
    </w:div>
    <w:div w:id="455563919">
      <w:bodyDiv w:val="1"/>
      <w:marLeft w:val="0"/>
      <w:marRight w:val="0"/>
      <w:marTop w:val="0"/>
      <w:marBottom w:val="0"/>
      <w:divBdr>
        <w:top w:val="none" w:sz="0" w:space="0" w:color="auto"/>
        <w:left w:val="none" w:sz="0" w:space="0" w:color="auto"/>
        <w:bottom w:val="none" w:sz="0" w:space="0" w:color="auto"/>
        <w:right w:val="none" w:sz="0" w:space="0" w:color="auto"/>
      </w:divBdr>
    </w:div>
    <w:div w:id="485055115">
      <w:bodyDiv w:val="1"/>
      <w:marLeft w:val="0"/>
      <w:marRight w:val="0"/>
      <w:marTop w:val="0"/>
      <w:marBottom w:val="0"/>
      <w:divBdr>
        <w:top w:val="none" w:sz="0" w:space="0" w:color="auto"/>
        <w:left w:val="none" w:sz="0" w:space="0" w:color="auto"/>
        <w:bottom w:val="none" w:sz="0" w:space="0" w:color="auto"/>
        <w:right w:val="none" w:sz="0" w:space="0" w:color="auto"/>
      </w:divBdr>
    </w:div>
    <w:div w:id="535047463">
      <w:bodyDiv w:val="1"/>
      <w:marLeft w:val="0"/>
      <w:marRight w:val="0"/>
      <w:marTop w:val="0"/>
      <w:marBottom w:val="0"/>
      <w:divBdr>
        <w:top w:val="none" w:sz="0" w:space="0" w:color="auto"/>
        <w:left w:val="none" w:sz="0" w:space="0" w:color="auto"/>
        <w:bottom w:val="none" w:sz="0" w:space="0" w:color="auto"/>
        <w:right w:val="none" w:sz="0" w:space="0" w:color="auto"/>
      </w:divBdr>
    </w:div>
    <w:div w:id="540898884">
      <w:bodyDiv w:val="1"/>
      <w:marLeft w:val="0"/>
      <w:marRight w:val="0"/>
      <w:marTop w:val="0"/>
      <w:marBottom w:val="0"/>
      <w:divBdr>
        <w:top w:val="none" w:sz="0" w:space="0" w:color="auto"/>
        <w:left w:val="none" w:sz="0" w:space="0" w:color="auto"/>
        <w:bottom w:val="none" w:sz="0" w:space="0" w:color="auto"/>
        <w:right w:val="none" w:sz="0" w:space="0" w:color="auto"/>
      </w:divBdr>
    </w:div>
    <w:div w:id="541021381">
      <w:bodyDiv w:val="1"/>
      <w:marLeft w:val="0"/>
      <w:marRight w:val="0"/>
      <w:marTop w:val="0"/>
      <w:marBottom w:val="0"/>
      <w:divBdr>
        <w:top w:val="none" w:sz="0" w:space="0" w:color="auto"/>
        <w:left w:val="none" w:sz="0" w:space="0" w:color="auto"/>
        <w:bottom w:val="none" w:sz="0" w:space="0" w:color="auto"/>
        <w:right w:val="none" w:sz="0" w:space="0" w:color="auto"/>
      </w:divBdr>
    </w:div>
    <w:div w:id="574625627">
      <w:bodyDiv w:val="1"/>
      <w:marLeft w:val="0"/>
      <w:marRight w:val="0"/>
      <w:marTop w:val="0"/>
      <w:marBottom w:val="0"/>
      <w:divBdr>
        <w:top w:val="none" w:sz="0" w:space="0" w:color="auto"/>
        <w:left w:val="none" w:sz="0" w:space="0" w:color="auto"/>
        <w:bottom w:val="none" w:sz="0" w:space="0" w:color="auto"/>
        <w:right w:val="none" w:sz="0" w:space="0" w:color="auto"/>
      </w:divBdr>
    </w:div>
    <w:div w:id="610554226">
      <w:bodyDiv w:val="1"/>
      <w:marLeft w:val="0"/>
      <w:marRight w:val="0"/>
      <w:marTop w:val="0"/>
      <w:marBottom w:val="0"/>
      <w:divBdr>
        <w:top w:val="none" w:sz="0" w:space="0" w:color="auto"/>
        <w:left w:val="none" w:sz="0" w:space="0" w:color="auto"/>
        <w:bottom w:val="none" w:sz="0" w:space="0" w:color="auto"/>
        <w:right w:val="none" w:sz="0" w:space="0" w:color="auto"/>
      </w:divBdr>
    </w:div>
    <w:div w:id="638997019">
      <w:bodyDiv w:val="1"/>
      <w:marLeft w:val="0"/>
      <w:marRight w:val="0"/>
      <w:marTop w:val="0"/>
      <w:marBottom w:val="0"/>
      <w:divBdr>
        <w:top w:val="none" w:sz="0" w:space="0" w:color="auto"/>
        <w:left w:val="none" w:sz="0" w:space="0" w:color="auto"/>
        <w:bottom w:val="none" w:sz="0" w:space="0" w:color="auto"/>
        <w:right w:val="none" w:sz="0" w:space="0" w:color="auto"/>
      </w:divBdr>
    </w:div>
    <w:div w:id="665478247">
      <w:bodyDiv w:val="1"/>
      <w:marLeft w:val="0"/>
      <w:marRight w:val="0"/>
      <w:marTop w:val="0"/>
      <w:marBottom w:val="0"/>
      <w:divBdr>
        <w:top w:val="none" w:sz="0" w:space="0" w:color="auto"/>
        <w:left w:val="none" w:sz="0" w:space="0" w:color="auto"/>
        <w:bottom w:val="none" w:sz="0" w:space="0" w:color="auto"/>
        <w:right w:val="none" w:sz="0" w:space="0" w:color="auto"/>
      </w:divBdr>
    </w:div>
    <w:div w:id="765536790">
      <w:bodyDiv w:val="1"/>
      <w:marLeft w:val="0"/>
      <w:marRight w:val="0"/>
      <w:marTop w:val="0"/>
      <w:marBottom w:val="0"/>
      <w:divBdr>
        <w:top w:val="none" w:sz="0" w:space="0" w:color="auto"/>
        <w:left w:val="none" w:sz="0" w:space="0" w:color="auto"/>
        <w:bottom w:val="none" w:sz="0" w:space="0" w:color="auto"/>
        <w:right w:val="none" w:sz="0" w:space="0" w:color="auto"/>
      </w:divBdr>
    </w:div>
    <w:div w:id="776364771">
      <w:bodyDiv w:val="1"/>
      <w:marLeft w:val="0"/>
      <w:marRight w:val="0"/>
      <w:marTop w:val="0"/>
      <w:marBottom w:val="0"/>
      <w:divBdr>
        <w:top w:val="none" w:sz="0" w:space="0" w:color="auto"/>
        <w:left w:val="none" w:sz="0" w:space="0" w:color="auto"/>
        <w:bottom w:val="none" w:sz="0" w:space="0" w:color="auto"/>
        <w:right w:val="none" w:sz="0" w:space="0" w:color="auto"/>
      </w:divBdr>
    </w:div>
    <w:div w:id="875627535">
      <w:bodyDiv w:val="1"/>
      <w:marLeft w:val="0"/>
      <w:marRight w:val="0"/>
      <w:marTop w:val="0"/>
      <w:marBottom w:val="0"/>
      <w:divBdr>
        <w:top w:val="none" w:sz="0" w:space="0" w:color="auto"/>
        <w:left w:val="none" w:sz="0" w:space="0" w:color="auto"/>
        <w:bottom w:val="none" w:sz="0" w:space="0" w:color="auto"/>
        <w:right w:val="none" w:sz="0" w:space="0" w:color="auto"/>
      </w:divBdr>
    </w:div>
    <w:div w:id="906499569">
      <w:bodyDiv w:val="1"/>
      <w:marLeft w:val="0"/>
      <w:marRight w:val="0"/>
      <w:marTop w:val="0"/>
      <w:marBottom w:val="0"/>
      <w:divBdr>
        <w:top w:val="none" w:sz="0" w:space="0" w:color="auto"/>
        <w:left w:val="none" w:sz="0" w:space="0" w:color="auto"/>
        <w:bottom w:val="none" w:sz="0" w:space="0" w:color="auto"/>
        <w:right w:val="none" w:sz="0" w:space="0" w:color="auto"/>
      </w:divBdr>
    </w:div>
    <w:div w:id="915284703">
      <w:bodyDiv w:val="1"/>
      <w:marLeft w:val="0"/>
      <w:marRight w:val="0"/>
      <w:marTop w:val="0"/>
      <w:marBottom w:val="0"/>
      <w:divBdr>
        <w:top w:val="none" w:sz="0" w:space="0" w:color="auto"/>
        <w:left w:val="none" w:sz="0" w:space="0" w:color="auto"/>
        <w:bottom w:val="none" w:sz="0" w:space="0" w:color="auto"/>
        <w:right w:val="none" w:sz="0" w:space="0" w:color="auto"/>
      </w:divBdr>
    </w:div>
    <w:div w:id="1096318695">
      <w:bodyDiv w:val="1"/>
      <w:marLeft w:val="0"/>
      <w:marRight w:val="0"/>
      <w:marTop w:val="0"/>
      <w:marBottom w:val="0"/>
      <w:divBdr>
        <w:top w:val="none" w:sz="0" w:space="0" w:color="auto"/>
        <w:left w:val="none" w:sz="0" w:space="0" w:color="auto"/>
        <w:bottom w:val="none" w:sz="0" w:space="0" w:color="auto"/>
        <w:right w:val="none" w:sz="0" w:space="0" w:color="auto"/>
      </w:divBdr>
    </w:div>
    <w:div w:id="1102724046">
      <w:bodyDiv w:val="1"/>
      <w:marLeft w:val="0"/>
      <w:marRight w:val="0"/>
      <w:marTop w:val="0"/>
      <w:marBottom w:val="0"/>
      <w:divBdr>
        <w:top w:val="none" w:sz="0" w:space="0" w:color="auto"/>
        <w:left w:val="none" w:sz="0" w:space="0" w:color="auto"/>
        <w:bottom w:val="none" w:sz="0" w:space="0" w:color="auto"/>
        <w:right w:val="none" w:sz="0" w:space="0" w:color="auto"/>
      </w:divBdr>
    </w:div>
    <w:div w:id="1144809004">
      <w:bodyDiv w:val="1"/>
      <w:marLeft w:val="0"/>
      <w:marRight w:val="0"/>
      <w:marTop w:val="0"/>
      <w:marBottom w:val="0"/>
      <w:divBdr>
        <w:top w:val="none" w:sz="0" w:space="0" w:color="auto"/>
        <w:left w:val="none" w:sz="0" w:space="0" w:color="auto"/>
        <w:bottom w:val="none" w:sz="0" w:space="0" w:color="auto"/>
        <w:right w:val="none" w:sz="0" w:space="0" w:color="auto"/>
      </w:divBdr>
    </w:div>
    <w:div w:id="1145389453">
      <w:bodyDiv w:val="1"/>
      <w:marLeft w:val="0"/>
      <w:marRight w:val="0"/>
      <w:marTop w:val="0"/>
      <w:marBottom w:val="0"/>
      <w:divBdr>
        <w:top w:val="none" w:sz="0" w:space="0" w:color="auto"/>
        <w:left w:val="none" w:sz="0" w:space="0" w:color="auto"/>
        <w:bottom w:val="none" w:sz="0" w:space="0" w:color="auto"/>
        <w:right w:val="none" w:sz="0" w:space="0" w:color="auto"/>
      </w:divBdr>
    </w:div>
    <w:div w:id="1157959019">
      <w:bodyDiv w:val="1"/>
      <w:marLeft w:val="0"/>
      <w:marRight w:val="0"/>
      <w:marTop w:val="0"/>
      <w:marBottom w:val="0"/>
      <w:divBdr>
        <w:top w:val="none" w:sz="0" w:space="0" w:color="auto"/>
        <w:left w:val="none" w:sz="0" w:space="0" w:color="auto"/>
        <w:bottom w:val="none" w:sz="0" w:space="0" w:color="auto"/>
        <w:right w:val="none" w:sz="0" w:space="0" w:color="auto"/>
      </w:divBdr>
    </w:div>
    <w:div w:id="1174493205">
      <w:bodyDiv w:val="1"/>
      <w:marLeft w:val="0"/>
      <w:marRight w:val="0"/>
      <w:marTop w:val="0"/>
      <w:marBottom w:val="0"/>
      <w:divBdr>
        <w:top w:val="none" w:sz="0" w:space="0" w:color="auto"/>
        <w:left w:val="none" w:sz="0" w:space="0" w:color="auto"/>
        <w:bottom w:val="none" w:sz="0" w:space="0" w:color="auto"/>
        <w:right w:val="none" w:sz="0" w:space="0" w:color="auto"/>
      </w:divBdr>
    </w:div>
    <w:div w:id="1183082869">
      <w:bodyDiv w:val="1"/>
      <w:marLeft w:val="0"/>
      <w:marRight w:val="0"/>
      <w:marTop w:val="0"/>
      <w:marBottom w:val="0"/>
      <w:divBdr>
        <w:top w:val="none" w:sz="0" w:space="0" w:color="auto"/>
        <w:left w:val="none" w:sz="0" w:space="0" w:color="auto"/>
        <w:bottom w:val="none" w:sz="0" w:space="0" w:color="auto"/>
        <w:right w:val="none" w:sz="0" w:space="0" w:color="auto"/>
      </w:divBdr>
    </w:div>
    <w:div w:id="1266572283">
      <w:bodyDiv w:val="1"/>
      <w:marLeft w:val="0"/>
      <w:marRight w:val="0"/>
      <w:marTop w:val="0"/>
      <w:marBottom w:val="0"/>
      <w:divBdr>
        <w:top w:val="none" w:sz="0" w:space="0" w:color="auto"/>
        <w:left w:val="none" w:sz="0" w:space="0" w:color="auto"/>
        <w:bottom w:val="none" w:sz="0" w:space="0" w:color="auto"/>
        <w:right w:val="none" w:sz="0" w:space="0" w:color="auto"/>
      </w:divBdr>
    </w:div>
    <w:div w:id="1308364191">
      <w:bodyDiv w:val="1"/>
      <w:marLeft w:val="0"/>
      <w:marRight w:val="0"/>
      <w:marTop w:val="0"/>
      <w:marBottom w:val="0"/>
      <w:divBdr>
        <w:top w:val="none" w:sz="0" w:space="0" w:color="auto"/>
        <w:left w:val="none" w:sz="0" w:space="0" w:color="auto"/>
        <w:bottom w:val="none" w:sz="0" w:space="0" w:color="auto"/>
        <w:right w:val="none" w:sz="0" w:space="0" w:color="auto"/>
      </w:divBdr>
    </w:div>
    <w:div w:id="1371226417">
      <w:bodyDiv w:val="1"/>
      <w:marLeft w:val="0"/>
      <w:marRight w:val="0"/>
      <w:marTop w:val="0"/>
      <w:marBottom w:val="0"/>
      <w:divBdr>
        <w:top w:val="none" w:sz="0" w:space="0" w:color="auto"/>
        <w:left w:val="none" w:sz="0" w:space="0" w:color="auto"/>
        <w:bottom w:val="none" w:sz="0" w:space="0" w:color="auto"/>
        <w:right w:val="none" w:sz="0" w:space="0" w:color="auto"/>
      </w:divBdr>
    </w:div>
    <w:div w:id="1393310257">
      <w:bodyDiv w:val="1"/>
      <w:marLeft w:val="0"/>
      <w:marRight w:val="0"/>
      <w:marTop w:val="0"/>
      <w:marBottom w:val="0"/>
      <w:divBdr>
        <w:top w:val="none" w:sz="0" w:space="0" w:color="auto"/>
        <w:left w:val="none" w:sz="0" w:space="0" w:color="auto"/>
        <w:bottom w:val="none" w:sz="0" w:space="0" w:color="auto"/>
        <w:right w:val="none" w:sz="0" w:space="0" w:color="auto"/>
      </w:divBdr>
    </w:div>
    <w:div w:id="1406075815">
      <w:bodyDiv w:val="1"/>
      <w:marLeft w:val="0"/>
      <w:marRight w:val="0"/>
      <w:marTop w:val="0"/>
      <w:marBottom w:val="0"/>
      <w:divBdr>
        <w:top w:val="none" w:sz="0" w:space="0" w:color="auto"/>
        <w:left w:val="none" w:sz="0" w:space="0" w:color="auto"/>
        <w:bottom w:val="none" w:sz="0" w:space="0" w:color="auto"/>
        <w:right w:val="none" w:sz="0" w:space="0" w:color="auto"/>
      </w:divBdr>
    </w:div>
    <w:div w:id="1422020874">
      <w:bodyDiv w:val="1"/>
      <w:marLeft w:val="0"/>
      <w:marRight w:val="0"/>
      <w:marTop w:val="0"/>
      <w:marBottom w:val="0"/>
      <w:divBdr>
        <w:top w:val="none" w:sz="0" w:space="0" w:color="auto"/>
        <w:left w:val="none" w:sz="0" w:space="0" w:color="auto"/>
        <w:bottom w:val="none" w:sz="0" w:space="0" w:color="auto"/>
        <w:right w:val="none" w:sz="0" w:space="0" w:color="auto"/>
      </w:divBdr>
    </w:div>
    <w:div w:id="1424257306">
      <w:bodyDiv w:val="1"/>
      <w:marLeft w:val="0"/>
      <w:marRight w:val="0"/>
      <w:marTop w:val="0"/>
      <w:marBottom w:val="0"/>
      <w:divBdr>
        <w:top w:val="none" w:sz="0" w:space="0" w:color="auto"/>
        <w:left w:val="none" w:sz="0" w:space="0" w:color="auto"/>
        <w:bottom w:val="none" w:sz="0" w:space="0" w:color="auto"/>
        <w:right w:val="none" w:sz="0" w:space="0" w:color="auto"/>
      </w:divBdr>
    </w:div>
    <w:div w:id="1431853768">
      <w:bodyDiv w:val="1"/>
      <w:marLeft w:val="0"/>
      <w:marRight w:val="0"/>
      <w:marTop w:val="0"/>
      <w:marBottom w:val="0"/>
      <w:divBdr>
        <w:top w:val="none" w:sz="0" w:space="0" w:color="auto"/>
        <w:left w:val="none" w:sz="0" w:space="0" w:color="auto"/>
        <w:bottom w:val="none" w:sz="0" w:space="0" w:color="auto"/>
        <w:right w:val="none" w:sz="0" w:space="0" w:color="auto"/>
      </w:divBdr>
    </w:div>
    <w:div w:id="1436483914">
      <w:bodyDiv w:val="1"/>
      <w:marLeft w:val="0"/>
      <w:marRight w:val="0"/>
      <w:marTop w:val="0"/>
      <w:marBottom w:val="0"/>
      <w:divBdr>
        <w:top w:val="none" w:sz="0" w:space="0" w:color="auto"/>
        <w:left w:val="none" w:sz="0" w:space="0" w:color="auto"/>
        <w:bottom w:val="none" w:sz="0" w:space="0" w:color="auto"/>
        <w:right w:val="none" w:sz="0" w:space="0" w:color="auto"/>
      </w:divBdr>
    </w:div>
    <w:div w:id="1485009391">
      <w:bodyDiv w:val="1"/>
      <w:marLeft w:val="0"/>
      <w:marRight w:val="0"/>
      <w:marTop w:val="0"/>
      <w:marBottom w:val="0"/>
      <w:divBdr>
        <w:top w:val="none" w:sz="0" w:space="0" w:color="auto"/>
        <w:left w:val="none" w:sz="0" w:space="0" w:color="auto"/>
        <w:bottom w:val="none" w:sz="0" w:space="0" w:color="auto"/>
        <w:right w:val="none" w:sz="0" w:space="0" w:color="auto"/>
      </w:divBdr>
    </w:div>
    <w:div w:id="1559167035">
      <w:bodyDiv w:val="1"/>
      <w:marLeft w:val="0"/>
      <w:marRight w:val="0"/>
      <w:marTop w:val="0"/>
      <w:marBottom w:val="0"/>
      <w:divBdr>
        <w:top w:val="none" w:sz="0" w:space="0" w:color="auto"/>
        <w:left w:val="none" w:sz="0" w:space="0" w:color="auto"/>
        <w:bottom w:val="none" w:sz="0" w:space="0" w:color="auto"/>
        <w:right w:val="none" w:sz="0" w:space="0" w:color="auto"/>
      </w:divBdr>
    </w:div>
    <w:div w:id="1576696526">
      <w:bodyDiv w:val="1"/>
      <w:marLeft w:val="0"/>
      <w:marRight w:val="0"/>
      <w:marTop w:val="0"/>
      <w:marBottom w:val="0"/>
      <w:divBdr>
        <w:top w:val="none" w:sz="0" w:space="0" w:color="auto"/>
        <w:left w:val="none" w:sz="0" w:space="0" w:color="auto"/>
        <w:bottom w:val="none" w:sz="0" w:space="0" w:color="auto"/>
        <w:right w:val="none" w:sz="0" w:space="0" w:color="auto"/>
      </w:divBdr>
    </w:div>
    <w:div w:id="1621375617">
      <w:bodyDiv w:val="1"/>
      <w:marLeft w:val="0"/>
      <w:marRight w:val="0"/>
      <w:marTop w:val="0"/>
      <w:marBottom w:val="0"/>
      <w:divBdr>
        <w:top w:val="none" w:sz="0" w:space="0" w:color="auto"/>
        <w:left w:val="none" w:sz="0" w:space="0" w:color="auto"/>
        <w:bottom w:val="none" w:sz="0" w:space="0" w:color="auto"/>
        <w:right w:val="none" w:sz="0" w:space="0" w:color="auto"/>
      </w:divBdr>
    </w:div>
    <w:div w:id="1648317678">
      <w:bodyDiv w:val="1"/>
      <w:marLeft w:val="0"/>
      <w:marRight w:val="0"/>
      <w:marTop w:val="0"/>
      <w:marBottom w:val="0"/>
      <w:divBdr>
        <w:top w:val="none" w:sz="0" w:space="0" w:color="auto"/>
        <w:left w:val="none" w:sz="0" w:space="0" w:color="auto"/>
        <w:bottom w:val="none" w:sz="0" w:space="0" w:color="auto"/>
        <w:right w:val="none" w:sz="0" w:space="0" w:color="auto"/>
      </w:divBdr>
    </w:div>
    <w:div w:id="1672681307">
      <w:bodyDiv w:val="1"/>
      <w:marLeft w:val="0"/>
      <w:marRight w:val="0"/>
      <w:marTop w:val="0"/>
      <w:marBottom w:val="0"/>
      <w:divBdr>
        <w:top w:val="none" w:sz="0" w:space="0" w:color="auto"/>
        <w:left w:val="none" w:sz="0" w:space="0" w:color="auto"/>
        <w:bottom w:val="none" w:sz="0" w:space="0" w:color="auto"/>
        <w:right w:val="none" w:sz="0" w:space="0" w:color="auto"/>
      </w:divBdr>
    </w:div>
    <w:div w:id="1682858477">
      <w:bodyDiv w:val="1"/>
      <w:marLeft w:val="0"/>
      <w:marRight w:val="0"/>
      <w:marTop w:val="0"/>
      <w:marBottom w:val="0"/>
      <w:divBdr>
        <w:top w:val="none" w:sz="0" w:space="0" w:color="auto"/>
        <w:left w:val="none" w:sz="0" w:space="0" w:color="auto"/>
        <w:bottom w:val="none" w:sz="0" w:space="0" w:color="auto"/>
        <w:right w:val="none" w:sz="0" w:space="0" w:color="auto"/>
      </w:divBdr>
    </w:div>
    <w:div w:id="1703507027">
      <w:bodyDiv w:val="1"/>
      <w:marLeft w:val="0"/>
      <w:marRight w:val="0"/>
      <w:marTop w:val="0"/>
      <w:marBottom w:val="0"/>
      <w:divBdr>
        <w:top w:val="none" w:sz="0" w:space="0" w:color="auto"/>
        <w:left w:val="none" w:sz="0" w:space="0" w:color="auto"/>
        <w:bottom w:val="none" w:sz="0" w:space="0" w:color="auto"/>
        <w:right w:val="none" w:sz="0" w:space="0" w:color="auto"/>
      </w:divBdr>
    </w:div>
    <w:div w:id="1775635393">
      <w:bodyDiv w:val="1"/>
      <w:marLeft w:val="0"/>
      <w:marRight w:val="0"/>
      <w:marTop w:val="0"/>
      <w:marBottom w:val="0"/>
      <w:divBdr>
        <w:top w:val="none" w:sz="0" w:space="0" w:color="auto"/>
        <w:left w:val="none" w:sz="0" w:space="0" w:color="auto"/>
        <w:bottom w:val="none" w:sz="0" w:space="0" w:color="auto"/>
        <w:right w:val="none" w:sz="0" w:space="0" w:color="auto"/>
      </w:divBdr>
    </w:div>
    <w:div w:id="1800149928">
      <w:bodyDiv w:val="1"/>
      <w:marLeft w:val="0"/>
      <w:marRight w:val="0"/>
      <w:marTop w:val="0"/>
      <w:marBottom w:val="0"/>
      <w:divBdr>
        <w:top w:val="none" w:sz="0" w:space="0" w:color="auto"/>
        <w:left w:val="none" w:sz="0" w:space="0" w:color="auto"/>
        <w:bottom w:val="none" w:sz="0" w:space="0" w:color="auto"/>
        <w:right w:val="none" w:sz="0" w:space="0" w:color="auto"/>
      </w:divBdr>
    </w:div>
    <w:div w:id="1802572163">
      <w:bodyDiv w:val="1"/>
      <w:marLeft w:val="0"/>
      <w:marRight w:val="0"/>
      <w:marTop w:val="0"/>
      <w:marBottom w:val="0"/>
      <w:divBdr>
        <w:top w:val="none" w:sz="0" w:space="0" w:color="auto"/>
        <w:left w:val="none" w:sz="0" w:space="0" w:color="auto"/>
        <w:bottom w:val="none" w:sz="0" w:space="0" w:color="auto"/>
        <w:right w:val="none" w:sz="0" w:space="0" w:color="auto"/>
      </w:divBdr>
    </w:div>
    <w:div w:id="1804613924">
      <w:bodyDiv w:val="1"/>
      <w:marLeft w:val="0"/>
      <w:marRight w:val="0"/>
      <w:marTop w:val="0"/>
      <w:marBottom w:val="0"/>
      <w:divBdr>
        <w:top w:val="none" w:sz="0" w:space="0" w:color="auto"/>
        <w:left w:val="none" w:sz="0" w:space="0" w:color="auto"/>
        <w:bottom w:val="none" w:sz="0" w:space="0" w:color="auto"/>
        <w:right w:val="none" w:sz="0" w:space="0" w:color="auto"/>
      </w:divBdr>
    </w:div>
    <w:div w:id="1804929225">
      <w:bodyDiv w:val="1"/>
      <w:marLeft w:val="0"/>
      <w:marRight w:val="0"/>
      <w:marTop w:val="0"/>
      <w:marBottom w:val="0"/>
      <w:divBdr>
        <w:top w:val="none" w:sz="0" w:space="0" w:color="auto"/>
        <w:left w:val="none" w:sz="0" w:space="0" w:color="auto"/>
        <w:bottom w:val="none" w:sz="0" w:space="0" w:color="auto"/>
        <w:right w:val="none" w:sz="0" w:space="0" w:color="auto"/>
      </w:divBdr>
    </w:div>
    <w:div w:id="1837766790">
      <w:bodyDiv w:val="1"/>
      <w:marLeft w:val="0"/>
      <w:marRight w:val="0"/>
      <w:marTop w:val="0"/>
      <w:marBottom w:val="0"/>
      <w:divBdr>
        <w:top w:val="none" w:sz="0" w:space="0" w:color="auto"/>
        <w:left w:val="none" w:sz="0" w:space="0" w:color="auto"/>
        <w:bottom w:val="none" w:sz="0" w:space="0" w:color="auto"/>
        <w:right w:val="none" w:sz="0" w:space="0" w:color="auto"/>
      </w:divBdr>
    </w:div>
    <w:div w:id="1906522897">
      <w:bodyDiv w:val="1"/>
      <w:marLeft w:val="0"/>
      <w:marRight w:val="0"/>
      <w:marTop w:val="0"/>
      <w:marBottom w:val="0"/>
      <w:divBdr>
        <w:top w:val="none" w:sz="0" w:space="0" w:color="auto"/>
        <w:left w:val="none" w:sz="0" w:space="0" w:color="auto"/>
        <w:bottom w:val="none" w:sz="0" w:space="0" w:color="auto"/>
        <w:right w:val="none" w:sz="0" w:space="0" w:color="auto"/>
      </w:divBdr>
    </w:div>
    <w:div w:id="1917741461">
      <w:bodyDiv w:val="1"/>
      <w:marLeft w:val="0"/>
      <w:marRight w:val="0"/>
      <w:marTop w:val="0"/>
      <w:marBottom w:val="0"/>
      <w:divBdr>
        <w:top w:val="none" w:sz="0" w:space="0" w:color="auto"/>
        <w:left w:val="none" w:sz="0" w:space="0" w:color="auto"/>
        <w:bottom w:val="none" w:sz="0" w:space="0" w:color="auto"/>
        <w:right w:val="none" w:sz="0" w:space="0" w:color="auto"/>
      </w:divBdr>
    </w:div>
    <w:div w:id="1924490694">
      <w:bodyDiv w:val="1"/>
      <w:marLeft w:val="0"/>
      <w:marRight w:val="0"/>
      <w:marTop w:val="0"/>
      <w:marBottom w:val="0"/>
      <w:divBdr>
        <w:top w:val="none" w:sz="0" w:space="0" w:color="auto"/>
        <w:left w:val="none" w:sz="0" w:space="0" w:color="auto"/>
        <w:bottom w:val="none" w:sz="0" w:space="0" w:color="auto"/>
        <w:right w:val="none" w:sz="0" w:space="0" w:color="auto"/>
      </w:divBdr>
    </w:div>
    <w:div w:id="1928883887">
      <w:bodyDiv w:val="1"/>
      <w:marLeft w:val="0"/>
      <w:marRight w:val="0"/>
      <w:marTop w:val="0"/>
      <w:marBottom w:val="0"/>
      <w:divBdr>
        <w:top w:val="none" w:sz="0" w:space="0" w:color="auto"/>
        <w:left w:val="none" w:sz="0" w:space="0" w:color="auto"/>
        <w:bottom w:val="none" w:sz="0" w:space="0" w:color="auto"/>
        <w:right w:val="none" w:sz="0" w:space="0" w:color="auto"/>
      </w:divBdr>
    </w:div>
    <w:div w:id="1955138327">
      <w:bodyDiv w:val="1"/>
      <w:marLeft w:val="0"/>
      <w:marRight w:val="0"/>
      <w:marTop w:val="0"/>
      <w:marBottom w:val="0"/>
      <w:divBdr>
        <w:top w:val="none" w:sz="0" w:space="0" w:color="auto"/>
        <w:left w:val="none" w:sz="0" w:space="0" w:color="auto"/>
        <w:bottom w:val="none" w:sz="0" w:space="0" w:color="auto"/>
        <w:right w:val="none" w:sz="0" w:space="0" w:color="auto"/>
      </w:divBdr>
    </w:div>
    <w:div w:id="1980530546">
      <w:bodyDiv w:val="1"/>
      <w:marLeft w:val="0"/>
      <w:marRight w:val="0"/>
      <w:marTop w:val="0"/>
      <w:marBottom w:val="0"/>
      <w:divBdr>
        <w:top w:val="none" w:sz="0" w:space="0" w:color="auto"/>
        <w:left w:val="none" w:sz="0" w:space="0" w:color="auto"/>
        <w:bottom w:val="none" w:sz="0" w:space="0" w:color="auto"/>
        <w:right w:val="none" w:sz="0" w:space="0" w:color="auto"/>
      </w:divBdr>
    </w:div>
    <w:div w:id="2023235345">
      <w:bodyDiv w:val="1"/>
      <w:marLeft w:val="0"/>
      <w:marRight w:val="0"/>
      <w:marTop w:val="0"/>
      <w:marBottom w:val="0"/>
      <w:divBdr>
        <w:top w:val="none" w:sz="0" w:space="0" w:color="auto"/>
        <w:left w:val="none" w:sz="0" w:space="0" w:color="auto"/>
        <w:bottom w:val="none" w:sz="0" w:space="0" w:color="auto"/>
        <w:right w:val="none" w:sz="0" w:space="0" w:color="auto"/>
      </w:divBdr>
    </w:div>
    <w:div w:id="2043163948">
      <w:bodyDiv w:val="1"/>
      <w:marLeft w:val="0"/>
      <w:marRight w:val="0"/>
      <w:marTop w:val="0"/>
      <w:marBottom w:val="0"/>
      <w:divBdr>
        <w:top w:val="none" w:sz="0" w:space="0" w:color="auto"/>
        <w:left w:val="none" w:sz="0" w:space="0" w:color="auto"/>
        <w:bottom w:val="none" w:sz="0" w:space="0" w:color="auto"/>
        <w:right w:val="none" w:sz="0" w:space="0" w:color="auto"/>
      </w:divBdr>
    </w:div>
    <w:div w:id="2067140944">
      <w:bodyDiv w:val="1"/>
      <w:marLeft w:val="0"/>
      <w:marRight w:val="0"/>
      <w:marTop w:val="0"/>
      <w:marBottom w:val="0"/>
      <w:divBdr>
        <w:top w:val="none" w:sz="0" w:space="0" w:color="auto"/>
        <w:left w:val="none" w:sz="0" w:space="0" w:color="auto"/>
        <w:bottom w:val="none" w:sz="0" w:space="0" w:color="auto"/>
        <w:right w:val="none" w:sz="0" w:space="0" w:color="auto"/>
      </w:divBdr>
    </w:div>
    <w:div w:id="2086994858">
      <w:bodyDiv w:val="1"/>
      <w:marLeft w:val="0"/>
      <w:marRight w:val="0"/>
      <w:marTop w:val="0"/>
      <w:marBottom w:val="0"/>
      <w:divBdr>
        <w:top w:val="none" w:sz="0" w:space="0" w:color="auto"/>
        <w:left w:val="none" w:sz="0" w:space="0" w:color="auto"/>
        <w:bottom w:val="none" w:sz="0" w:space="0" w:color="auto"/>
        <w:right w:val="none" w:sz="0" w:space="0" w:color="auto"/>
      </w:divBdr>
    </w:div>
    <w:div w:id="2097088582">
      <w:bodyDiv w:val="1"/>
      <w:marLeft w:val="0"/>
      <w:marRight w:val="0"/>
      <w:marTop w:val="0"/>
      <w:marBottom w:val="0"/>
      <w:divBdr>
        <w:top w:val="none" w:sz="0" w:space="0" w:color="auto"/>
        <w:left w:val="none" w:sz="0" w:space="0" w:color="auto"/>
        <w:bottom w:val="none" w:sz="0" w:space="0" w:color="auto"/>
        <w:right w:val="none" w:sz="0" w:space="0" w:color="auto"/>
      </w:divBdr>
    </w:div>
    <w:div w:id="213798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oleObject" Target="file:///D:\SEDIMA\Trabajo%201\FLOW%20CAPACITY.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CO"/>
              <a:t>Comparativo de Velocidades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stacked"/>
        <c:varyColors val="0"/>
        <c:ser>
          <c:idx val="0"/>
          <c:order val="0"/>
          <c:spPr>
            <a:solidFill>
              <a:schemeClr val="accent1"/>
            </a:solidFill>
            <a:ln>
              <a:noFill/>
            </a:ln>
            <a:effectLst/>
          </c:spPr>
          <c:invertIfNegative val="0"/>
          <c:dPt>
            <c:idx val="0"/>
            <c:invertIfNegative val="0"/>
            <c:bubble3D val="0"/>
            <c:spPr>
              <a:solidFill>
                <a:srgbClr val="FF0000"/>
              </a:solidFill>
              <a:ln>
                <a:noFill/>
              </a:ln>
              <a:effectLst/>
            </c:spPr>
            <c:extLst>
              <c:ext xmlns:c16="http://schemas.microsoft.com/office/drawing/2014/chart" uri="{C3380CC4-5D6E-409C-BE32-E72D297353CC}">
                <c16:uniqueId val="{00000001-D95A-495E-B0B9-598C8A9F8E8F}"/>
              </c:ext>
            </c:extLst>
          </c:dPt>
          <c:dPt>
            <c:idx val="2"/>
            <c:invertIfNegative val="0"/>
            <c:bubble3D val="0"/>
            <c:spPr>
              <a:solidFill>
                <a:srgbClr val="FF0000"/>
              </a:solidFill>
              <a:ln>
                <a:noFill/>
              </a:ln>
              <a:effectLst/>
            </c:spPr>
            <c:extLst>
              <c:ext xmlns:c16="http://schemas.microsoft.com/office/drawing/2014/chart" uri="{C3380CC4-5D6E-409C-BE32-E72D297353CC}">
                <c16:uniqueId val="{00000003-D95A-495E-B0B9-598C8A9F8E8F}"/>
              </c:ext>
            </c:extLst>
          </c:dPt>
          <c:cat>
            <c:strRef>
              <c:f>Hoja2!$H$27:$H$30</c:f>
              <c:strCache>
                <c:ptCount val="4"/>
                <c:pt idx="0">
                  <c:v>Entrada 6"</c:v>
                </c:pt>
                <c:pt idx="1">
                  <c:v>Entrada 10"</c:v>
                </c:pt>
                <c:pt idx="2">
                  <c:v>Salida 4"</c:v>
                </c:pt>
                <c:pt idx="3">
                  <c:v>Saloida 8"</c:v>
                </c:pt>
              </c:strCache>
            </c:strRef>
          </c:cat>
          <c:val>
            <c:numRef>
              <c:f>Hoja2!$I$27:$I$30</c:f>
              <c:numCache>
                <c:formatCode>General</c:formatCode>
                <c:ptCount val="4"/>
                <c:pt idx="0">
                  <c:v>54</c:v>
                </c:pt>
                <c:pt idx="1">
                  <c:v>22.1</c:v>
                </c:pt>
                <c:pt idx="2">
                  <c:v>123</c:v>
                </c:pt>
                <c:pt idx="3">
                  <c:v>31.2</c:v>
                </c:pt>
              </c:numCache>
            </c:numRef>
          </c:val>
          <c:extLst>
            <c:ext xmlns:c16="http://schemas.microsoft.com/office/drawing/2014/chart" uri="{C3380CC4-5D6E-409C-BE32-E72D297353CC}">
              <c16:uniqueId val="{00000004-D95A-495E-B0B9-598C8A9F8E8F}"/>
            </c:ext>
          </c:extLst>
        </c:ser>
        <c:dLbls>
          <c:showLegendKey val="0"/>
          <c:showVal val="0"/>
          <c:showCatName val="0"/>
          <c:showSerName val="0"/>
          <c:showPercent val="0"/>
          <c:showBubbleSize val="0"/>
        </c:dLbls>
        <c:gapWidth val="150"/>
        <c:overlap val="100"/>
        <c:axId val="735100128"/>
        <c:axId val="735114048"/>
      </c:barChart>
      <c:catAx>
        <c:axId val="735100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735114048"/>
        <c:crosses val="autoZero"/>
        <c:auto val="1"/>
        <c:lblAlgn val="ctr"/>
        <c:lblOffset val="100"/>
        <c:noMultiLvlLbl val="0"/>
      </c:catAx>
      <c:valAx>
        <c:axId val="7351140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73510012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885EA-B477-468B-A05F-59EB06C10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13</Pages>
  <Words>3276</Words>
  <Characters>18020</Characters>
  <Application>Microsoft Office Word</Application>
  <DocSecurity>0</DocSecurity>
  <Lines>150</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Braulio Collante</dc:creator>
  <cp:keywords/>
  <dc:description/>
  <cp:lastModifiedBy>Johan Arenas Bustamante</cp:lastModifiedBy>
  <cp:revision>46</cp:revision>
  <cp:lastPrinted>2023-03-28T14:17:00Z</cp:lastPrinted>
  <dcterms:created xsi:type="dcterms:W3CDTF">2025-04-22T23:22:00Z</dcterms:created>
  <dcterms:modified xsi:type="dcterms:W3CDTF">2025-06-06T21:00:00Z</dcterms:modified>
</cp:coreProperties>
</file>